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64396" w14:textId="4FE6D87E" w:rsidR="006D36BD" w:rsidRPr="00326F6D" w:rsidRDefault="00D96041" w:rsidP="00326F6D">
      <w:pPr>
        <w:spacing w:line="312" w:lineRule="auto"/>
        <w:jc w:val="both"/>
        <w:rPr>
          <w:b/>
          <w:lang w:eastAsia="ko-KR"/>
        </w:rPr>
      </w:pPr>
      <w:r>
        <w:rPr>
          <w:b/>
        </w:rPr>
        <w:t xml:space="preserve">[Title] Template for </w:t>
      </w:r>
      <w:r>
        <w:rPr>
          <w:rFonts w:hint="eastAsia"/>
          <w:b/>
          <w:lang w:eastAsia="ko-KR"/>
        </w:rPr>
        <w:t>t</w:t>
      </w:r>
      <w:r w:rsidR="00723B32" w:rsidRPr="00326F6D">
        <w:rPr>
          <w:b/>
        </w:rPr>
        <w:t>he Journal of Creativity and Convergence</w:t>
      </w:r>
      <w:r>
        <w:rPr>
          <w:rFonts w:hint="eastAsia"/>
          <w:b/>
          <w:lang w:eastAsia="ko-KR"/>
        </w:rPr>
        <w:t>:</w:t>
      </w:r>
    </w:p>
    <w:p w14:paraId="53EB9E11" w14:textId="3FCF0686" w:rsidR="006D36BD" w:rsidRPr="00326F6D" w:rsidRDefault="00723B32" w:rsidP="00326F6D">
      <w:pPr>
        <w:spacing w:line="312" w:lineRule="auto"/>
        <w:jc w:val="both"/>
        <w:rPr>
          <w:b/>
        </w:rPr>
      </w:pPr>
      <w:r w:rsidRPr="00326F6D">
        <w:rPr>
          <w:b/>
        </w:rPr>
        <w:t>[Subtitle] T</w:t>
      </w:r>
      <w:r w:rsidR="00326F6D" w:rsidRPr="00326F6D">
        <w:rPr>
          <w:b/>
        </w:rPr>
        <w:t>his is Short Title of the paper</w:t>
      </w:r>
    </w:p>
    <w:p w14:paraId="111BE472" w14:textId="77777777" w:rsidR="006D36BD" w:rsidRPr="00326F6D" w:rsidRDefault="006D36BD" w:rsidP="00326F6D">
      <w:pPr>
        <w:spacing w:line="312" w:lineRule="auto"/>
        <w:jc w:val="both"/>
        <w:rPr>
          <w:sz w:val="20"/>
        </w:rPr>
      </w:pPr>
    </w:p>
    <w:p w14:paraId="02ED8860" w14:textId="0359C3BB" w:rsidR="006D36BD" w:rsidRPr="00B4562B" w:rsidRDefault="00D96041" w:rsidP="00B4562B">
      <w:pPr>
        <w:jc w:val="both"/>
        <w:rPr>
          <w:rFonts w:ascii="Arial" w:hAnsi="Arial" w:cs="Arial"/>
          <w:b/>
          <w:sz w:val="18"/>
          <w:szCs w:val="16"/>
          <w:lang w:eastAsia="ko-KR"/>
        </w:rPr>
      </w:pPr>
      <w:proofErr w:type="gramStart"/>
      <w:r>
        <w:rPr>
          <w:rFonts w:ascii="Arial" w:hAnsi="Arial" w:cs="Arial" w:hint="eastAsia"/>
          <w:sz w:val="18"/>
          <w:szCs w:val="16"/>
          <w:lang w:eastAsia="ko-KR"/>
        </w:rPr>
        <w:t>N</w:t>
      </w:r>
      <w:r w:rsidR="00723B32" w:rsidRPr="00326F6D">
        <w:rPr>
          <w:rFonts w:ascii="Arial" w:hAnsi="Arial" w:cs="Arial"/>
          <w:sz w:val="18"/>
          <w:szCs w:val="16"/>
        </w:rPr>
        <w:t>ame</w:t>
      </w:r>
      <w:r w:rsidR="00B4562B">
        <w:rPr>
          <w:rFonts w:ascii="Arial" w:hAnsi="Arial" w:cs="Arial" w:hint="eastAsia"/>
          <w:b/>
          <w:sz w:val="18"/>
          <w:szCs w:val="16"/>
          <w:vertAlign w:val="superscript"/>
          <w:lang w:eastAsia="ko-KR"/>
        </w:rPr>
        <w:t xml:space="preserve">  </w:t>
      </w:r>
      <w:r w:rsidR="00723B32" w:rsidRPr="00326F6D">
        <w:rPr>
          <w:rFonts w:ascii="Arial" w:hAnsi="Arial" w:cs="Arial"/>
          <w:sz w:val="18"/>
          <w:szCs w:val="16"/>
        </w:rPr>
        <w:t>First</w:t>
      </w:r>
      <w:proofErr w:type="gramEnd"/>
      <w:r w:rsidR="00723B32" w:rsidRPr="00326F6D">
        <w:rPr>
          <w:rFonts w:ascii="Arial" w:hAnsi="Arial" w:cs="Arial"/>
          <w:sz w:val="18"/>
          <w:szCs w:val="16"/>
        </w:rPr>
        <w:t xml:space="preserve"> author's affiliation, an Ins</w:t>
      </w:r>
      <w:r>
        <w:rPr>
          <w:rFonts w:ascii="Arial" w:hAnsi="Arial" w:cs="Arial"/>
          <w:sz w:val="18"/>
          <w:szCs w:val="16"/>
        </w:rPr>
        <w:t>titution with a very long name</w:t>
      </w:r>
      <w:r w:rsidR="00B4562B" w:rsidRPr="00A07FD5">
        <w:rPr>
          <w:rFonts w:ascii="Arial" w:hAnsi="Arial" w:cs="Arial"/>
          <w:b/>
          <w:sz w:val="18"/>
          <w:szCs w:val="16"/>
          <w:vertAlign w:val="superscript"/>
        </w:rPr>
        <w:footnoteReference w:id="2"/>
      </w:r>
      <w:r w:rsidR="00B4562B" w:rsidRPr="00A07FD5">
        <w:rPr>
          <w:rFonts w:ascii="Arial" w:hAnsi="Arial" w:cs="Arial" w:hint="eastAsia"/>
          <w:b/>
          <w:sz w:val="18"/>
          <w:szCs w:val="16"/>
          <w:vertAlign w:val="superscript"/>
        </w:rPr>
        <w:t>)</w:t>
      </w:r>
    </w:p>
    <w:p w14:paraId="1A709C22" w14:textId="66C389D7" w:rsidR="006D36BD" w:rsidRPr="00326F6D" w:rsidRDefault="00723B32" w:rsidP="00326F6D">
      <w:pPr>
        <w:spacing w:line="312" w:lineRule="auto"/>
        <w:jc w:val="both"/>
        <w:rPr>
          <w:rFonts w:ascii="Arial" w:hAnsi="Arial" w:cs="Arial"/>
          <w:sz w:val="18"/>
          <w:szCs w:val="16"/>
        </w:rPr>
      </w:pPr>
      <w:r w:rsidRPr="00326F6D">
        <w:rPr>
          <w:rFonts w:ascii="Arial" w:hAnsi="Arial" w:cs="Arial"/>
          <w:sz w:val="18"/>
          <w:szCs w:val="16"/>
        </w:rPr>
        <w:t xml:space="preserve">Second Author's </w:t>
      </w:r>
      <w:proofErr w:type="gramStart"/>
      <w:r w:rsidRPr="00326F6D">
        <w:rPr>
          <w:rFonts w:ascii="Arial" w:hAnsi="Arial" w:cs="Arial"/>
          <w:sz w:val="18"/>
          <w:szCs w:val="16"/>
        </w:rPr>
        <w:t>Name</w:t>
      </w:r>
      <w:r w:rsidR="00B4562B">
        <w:rPr>
          <w:rFonts w:ascii="Arial" w:hAnsi="Arial" w:cs="Arial" w:hint="eastAsia"/>
          <w:sz w:val="18"/>
          <w:szCs w:val="16"/>
          <w:lang w:eastAsia="ko-KR"/>
        </w:rPr>
        <w:t xml:space="preserve">  </w:t>
      </w:r>
      <w:r w:rsidRPr="00326F6D">
        <w:rPr>
          <w:rFonts w:ascii="Arial" w:hAnsi="Arial" w:cs="Arial"/>
          <w:sz w:val="18"/>
          <w:szCs w:val="16"/>
        </w:rPr>
        <w:t>Second</w:t>
      </w:r>
      <w:proofErr w:type="gramEnd"/>
      <w:r w:rsidRPr="00326F6D">
        <w:rPr>
          <w:rFonts w:ascii="Arial" w:hAnsi="Arial" w:cs="Arial"/>
          <w:sz w:val="18"/>
          <w:szCs w:val="16"/>
        </w:rPr>
        <w:t xml:space="preserve"> author's affiliation, possibly the same institution</w:t>
      </w:r>
    </w:p>
    <w:p w14:paraId="5E8F8F5C" w14:textId="7361F2CA" w:rsidR="006D36BD" w:rsidRPr="00326F6D" w:rsidRDefault="00723B32" w:rsidP="00326F6D">
      <w:pPr>
        <w:spacing w:line="312" w:lineRule="auto"/>
        <w:jc w:val="both"/>
        <w:rPr>
          <w:rFonts w:ascii="Arial" w:hAnsi="Arial" w:cs="Arial"/>
          <w:sz w:val="18"/>
          <w:szCs w:val="16"/>
        </w:rPr>
      </w:pPr>
      <w:r w:rsidRPr="00326F6D">
        <w:rPr>
          <w:rFonts w:ascii="Arial" w:hAnsi="Arial" w:cs="Arial"/>
          <w:sz w:val="18"/>
          <w:szCs w:val="16"/>
        </w:rPr>
        <w:t xml:space="preserve">Third Author's </w:t>
      </w:r>
      <w:proofErr w:type="gramStart"/>
      <w:r w:rsidRPr="00326F6D">
        <w:rPr>
          <w:rFonts w:ascii="Arial" w:hAnsi="Arial" w:cs="Arial"/>
          <w:sz w:val="18"/>
          <w:szCs w:val="16"/>
        </w:rPr>
        <w:t>Name</w:t>
      </w:r>
      <w:r w:rsidR="00B4562B">
        <w:rPr>
          <w:rFonts w:ascii="Arial" w:hAnsi="Arial" w:cs="Arial" w:hint="eastAsia"/>
          <w:sz w:val="18"/>
          <w:szCs w:val="16"/>
          <w:lang w:eastAsia="ko-KR"/>
        </w:rPr>
        <w:t xml:space="preserve">  </w:t>
      </w:r>
      <w:bookmarkStart w:id="0" w:name="_GoBack"/>
      <w:bookmarkEnd w:id="0"/>
      <w:r w:rsidRPr="00326F6D">
        <w:rPr>
          <w:rFonts w:ascii="Arial" w:hAnsi="Arial" w:cs="Arial"/>
          <w:sz w:val="18"/>
          <w:szCs w:val="16"/>
        </w:rPr>
        <w:t>Third</w:t>
      </w:r>
      <w:proofErr w:type="gramEnd"/>
      <w:r w:rsidRPr="00326F6D">
        <w:rPr>
          <w:rFonts w:ascii="Arial" w:hAnsi="Arial" w:cs="Arial"/>
          <w:sz w:val="18"/>
          <w:szCs w:val="16"/>
        </w:rPr>
        <w:t xml:space="preserve"> author's affiliation, possibly the same institution</w:t>
      </w:r>
    </w:p>
    <w:p w14:paraId="447B985C" w14:textId="77777777" w:rsidR="006D36BD" w:rsidRPr="00326F6D" w:rsidRDefault="006D36BD" w:rsidP="00326F6D">
      <w:pPr>
        <w:spacing w:line="312" w:lineRule="auto"/>
        <w:jc w:val="both"/>
        <w:rPr>
          <w:sz w:val="20"/>
        </w:rPr>
      </w:pPr>
    </w:p>
    <w:p w14:paraId="7AB60587" w14:textId="3E39F61C" w:rsidR="00326F6D" w:rsidRPr="00326F6D" w:rsidRDefault="00723B32" w:rsidP="00326F6D">
      <w:pPr>
        <w:spacing w:line="312" w:lineRule="auto"/>
        <w:jc w:val="both"/>
        <w:rPr>
          <w:b/>
          <w:sz w:val="22"/>
          <w:lang w:eastAsia="ko-KR"/>
        </w:rPr>
      </w:pPr>
      <w:r w:rsidRPr="00326F6D">
        <w:rPr>
          <w:b/>
          <w:sz w:val="22"/>
        </w:rPr>
        <w:t>ABSTRACT</w:t>
      </w:r>
    </w:p>
    <w:p w14:paraId="537D936B" w14:textId="77777777" w:rsidR="006D36BD" w:rsidRPr="00A07FD5" w:rsidRDefault="00723B32" w:rsidP="00326F6D">
      <w:pPr>
        <w:spacing w:line="312" w:lineRule="auto"/>
        <w:jc w:val="both"/>
        <w:rPr>
          <w:sz w:val="20"/>
          <w:szCs w:val="22"/>
        </w:rPr>
      </w:pPr>
      <w:r w:rsidRPr="00A07FD5">
        <w:rPr>
          <w:sz w:val="20"/>
          <w:szCs w:val="22"/>
        </w:rPr>
        <w:t xml:space="preserve">This submission template allows authors to submit their papers for review to an Awards, Conference or Journal without any output design specifications incorporated at this point in the process. The manuscript template is a single column document that allows authors to type their content into the pre-existing set of paragraph formatting styles applied to the sample placeholder text here. </w:t>
      </w:r>
    </w:p>
    <w:p w14:paraId="138D4897" w14:textId="77777777" w:rsidR="006D36BD" w:rsidRPr="00A07FD5" w:rsidRDefault="00723B32" w:rsidP="00326F6D">
      <w:pPr>
        <w:spacing w:line="312" w:lineRule="auto"/>
        <w:jc w:val="both"/>
        <w:rPr>
          <w:sz w:val="20"/>
          <w:szCs w:val="22"/>
        </w:rPr>
      </w:pPr>
      <w:r w:rsidRPr="00A07FD5">
        <w:rPr>
          <w:sz w:val="20"/>
          <w:szCs w:val="22"/>
        </w:rPr>
        <w:t xml:space="preserve">An abstract must contain no more than 400 words. It should indicate the Background, Methods, Result, and Conclusion. If your review process will be double-blind: The submitted document should not include author information. Submissions containing author identifying information may be subject to rejection without review. Upon acceptance, the author and affiliation information must be added to your paper. </w:t>
      </w:r>
    </w:p>
    <w:p w14:paraId="2E267EBB" w14:textId="77777777" w:rsidR="006D36BD" w:rsidRPr="00326F6D" w:rsidRDefault="006D36BD" w:rsidP="00326F6D">
      <w:pPr>
        <w:spacing w:line="312" w:lineRule="auto"/>
        <w:jc w:val="both"/>
        <w:rPr>
          <w:sz w:val="20"/>
        </w:rPr>
      </w:pPr>
    </w:p>
    <w:p w14:paraId="687E7690" w14:textId="5697518C" w:rsidR="00326F6D" w:rsidRPr="00326F6D" w:rsidRDefault="00723B32" w:rsidP="00326F6D">
      <w:pPr>
        <w:spacing w:line="312" w:lineRule="auto"/>
        <w:jc w:val="both"/>
        <w:rPr>
          <w:b/>
          <w:sz w:val="22"/>
          <w:lang w:eastAsia="ko-KR"/>
        </w:rPr>
      </w:pPr>
      <w:r w:rsidRPr="00326F6D">
        <w:rPr>
          <w:b/>
          <w:sz w:val="22"/>
        </w:rPr>
        <w:t>K</w:t>
      </w:r>
      <w:r w:rsidR="009C0A8F" w:rsidRPr="00326F6D">
        <w:rPr>
          <w:b/>
          <w:sz w:val="22"/>
        </w:rPr>
        <w:t>EYWORDS</w:t>
      </w:r>
    </w:p>
    <w:p w14:paraId="310F291D" w14:textId="1BBB3A7D" w:rsidR="006D36BD" w:rsidRPr="00A07FD5" w:rsidRDefault="00723B32" w:rsidP="00326F6D">
      <w:pPr>
        <w:spacing w:line="312" w:lineRule="auto"/>
        <w:jc w:val="both"/>
        <w:rPr>
          <w:sz w:val="20"/>
          <w:szCs w:val="22"/>
        </w:rPr>
      </w:pPr>
      <w:r w:rsidRPr="00A07FD5">
        <w:rPr>
          <w:sz w:val="20"/>
          <w:szCs w:val="22"/>
        </w:rPr>
        <w:t xml:space="preserve">Insert comma delimited author-supplied </w:t>
      </w:r>
      <w:r w:rsidR="009C0A8F" w:rsidRPr="00A07FD5">
        <w:rPr>
          <w:sz w:val="20"/>
          <w:szCs w:val="22"/>
        </w:rPr>
        <w:t>k</w:t>
      </w:r>
      <w:r w:rsidRPr="00A07FD5">
        <w:rPr>
          <w:sz w:val="20"/>
          <w:szCs w:val="22"/>
        </w:rPr>
        <w:t>eyword list, Keyword number 2, Keyword number 3, Keyword number 4</w:t>
      </w:r>
    </w:p>
    <w:p w14:paraId="2DA917C0" w14:textId="77777777" w:rsidR="006D36BD" w:rsidRPr="00326F6D" w:rsidRDefault="00723B32" w:rsidP="00326F6D">
      <w:pPr>
        <w:pStyle w:val="KeyWords"/>
        <w:spacing w:line="312" w:lineRule="auto"/>
      </w:pPr>
      <w:r w:rsidRPr="00326F6D">
        <w:rPr>
          <w:rFonts w:ascii="Arial Unicode MS" w:hAnsi="Arial Unicode MS"/>
          <w:sz w:val="20"/>
          <w:szCs w:val="20"/>
        </w:rPr>
        <w:br w:type="page"/>
      </w:r>
    </w:p>
    <w:p w14:paraId="7DD9D8B3" w14:textId="44FB8662" w:rsidR="006D36BD" w:rsidRPr="00326F6D" w:rsidRDefault="00326F6D" w:rsidP="00326F6D">
      <w:pPr>
        <w:spacing w:line="312" w:lineRule="auto"/>
        <w:rPr>
          <w:b/>
          <w:szCs w:val="22"/>
          <w:lang w:eastAsia="ko-KR"/>
        </w:rPr>
      </w:pPr>
      <w:r w:rsidRPr="00326F6D">
        <w:rPr>
          <w:b/>
          <w:szCs w:val="22"/>
        </w:rPr>
        <w:lastRenderedPageBreak/>
        <w:t xml:space="preserve">1. </w:t>
      </w:r>
      <w:r w:rsidR="00723B32" w:rsidRPr="00326F6D">
        <w:rPr>
          <w:b/>
          <w:szCs w:val="22"/>
        </w:rPr>
        <w:t>Introduction</w:t>
      </w:r>
      <w:r w:rsidR="00D96041">
        <w:rPr>
          <w:rFonts w:hint="eastAsia"/>
          <w:b/>
          <w:szCs w:val="22"/>
          <w:lang w:eastAsia="ko-KR"/>
        </w:rPr>
        <w:t xml:space="preserve"> (12 point)</w:t>
      </w:r>
    </w:p>
    <w:p w14:paraId="1FBCD4EA" w14:textId="77777777" w:rsidR="00326F6D" w:rsidRDefault="00326F6D" w:rsidP="00326F6D">
      <w:pPr>
        <w:spacing w:line="312" w:lineRule="auto"/>
        <w:rPr>
          <w:sz w:val="22"/>
          <w:szCs w:val="22"/>
          <w:lang w:eastAsia="ko-KR"/>
        </w:rPr>
      </w:pPr>
    </w:p>
    <w:p w14:paraId="295B417E" w14:textId="77777777" w:rsidR="006D36BD" w:rsidRPr="00A07FD5" w:rsidRDefault="00723B32" w:rsidP="00A07FD5">
      <w:pPr>
        <w:spacing w:line="312" w:lineRule="auto"/>
        <w:ind w:firstLineChars="200" w:firstLine="400"/>
        <w:jc w:val="both"/>
        <w:rPr>
          <w:sz w:val="20"/>
          <w:szCs w:val="22"/>
        </w:rPr>
      </w:pPr>
      <w:r w:rsidRPr="00A07FD5">
        <w:rPr>
          <w:sz w:val="20"/>
          <w:szCs w:val="22"/>
        </w:rPr>
        <w:t>The manuscript submission template aims to provide consistent styles for use across publications of Design Research Institute for Creativity and Convergence. This submission template allows authors to submit their papers for review to an Awards, Conference or Journal.</w:t>
      </w:r>
    </w:p>
    <w:p w14:paraId="594A3A3C" w14:textId="77777777" w:rsidR="00326F6D" w:rsidRPr="00A07FD5" w:rsidRDefault="00326F6D" w:rsidP="00326F6D">
      <w:pPr>
        <w:spacing w:line="312" w:lineRule="auto"/>
        <w:rPr>
          <w:sz w:val="20"/>
          <w:szCs w:val="22"/>
        </w:rPr>
      </w:pPr>
    </w:p>
    <w:p w14:paraId="2CEC38FF" w14:textId="4BACF338" w:rsidR="006D36BD" w:rsidRPr="00A07FD5" w:rsidRDefault="00326F6D" w:rsidP="00D96041">
      <w:pPr>
        <w:spacing w:line="312" w:lineRule="auto"/>
        <w:ind w:firstLineChars="200" w:firstLine="471"/>
        <w:rPr>
          <w:b/>
          <w:sz w:val="22"/>
          <w:szCs w:val="22"/>
        </w:rPr>
      </w:pPr>
      <w:r w:rsidRPr="00D96041">
        <w:rPr>
          <w:b/>
          <w:szCs w:val="22"/>
        </w:rPr>
        <w:t xml:space="preserve">1.1. </w:t>
      </w:r>
      <w:r w:rsidR="00D96041" w:rsidRPr="00D96041">
        <w:rPr>
          <w:b/>
          <w:szCs w:val="22"/>
        </w:rPr>
        <w:t xml:space="preserve">More about the </w:t>
      </w:r>
      <w:r w:rsidR="00D96041" w:rsidRPr="00D96041">
        <w:rPr>
          <w:rFonts w:hint="eastAsia"/>
          <w:b/>
          <w:color w:val="FF0000"/>
          <w:szCs w:val="22"/>
          <w:lang w:eastAsia="ko-KR"/>
        </w:rPr>
        <w:t>S</w:t>
      </w:r>
      <w:r w:rsidR="00D96041" w:rsidRPr="00D96041">
        <w:rPr>
          <w:b/>
          <w:szCs w:val="22"/>
        </w:rPr>
        <w:t xml:space="preserve">ubmission </w:t>
      </w:r>
      <w:r w:rsidR="00D96041" w:rsidRPr="00D96041">
        <w:rPr>
          <w:rFonts w:hint="eastAsia"/>
          <w:b/>
          <w:color w:val="FF0000"/>
          <w:szCs w:val="22"/>
          <w:lang w:eastAsia="ko-KR"/>
        </w:rPr>
        <w:t>T</w:t>
      </w:r>
      <w:r w:rsidR="00723B32" w:rsidRPr="00D96041">
        <w:rPr>
          <w:b/>
          <w:szCs w:val="22"/>
        </w:rPr>
        <w:t>emplate</w:t>
      </w:r>
      <w:r w:rsidR="00D96041">
        <w:rPr>
          <w:rFonts w:hint="eastAsia"/>
          <w:b/>
          <w:szCs w:val="22"/>
          <w:lang w:eastAsia="ko-KR"/>
        </w:rPr>
        <w:t xml:space="preserve"> (12 point)</w:t>
      </w:r>
    </w:p>
    <w:p w14:paraId="7D534747" w14:textId="77777777" w:rsidR="006D36BD" w:rsidRPr="00A07FD5" w:rsidRDefault="00723B32" w:rsidP="00A07FD5">
      <w:pPr>
        <w:spacing w:line="312" w:lineRule="auto"/>
        <w:ind w:firstLineChars="200" w:firstLine="400"/>
        <w:jc w:val="both"/>
        <w:rPr>
          <w:sz w:val="20"/>
          <w:szCs w:val="22"/>
        </w:rPr>
      </w:pPr>
      <w:r w:rsidRPr="00A07FD5">
        <w:rPr>
          <w:sz w:val="20"/>
          <w:szCs w:val="22"/>
        </w:rPr>
        <w:t xml:space="preserve">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 </w:t>
      </w:r>
    </w:p>
    <w:p w14:paraId="7EE27B48" w14:textId="77777777" w:rsidR="006D36BD" w:rsidRPr="00A07FD5" w:rsidRDefault="00723B32" w:rsidP="00A07FD5">
      <w:pPr>
        <w:spacing w:line="312" w:lineRule="auto"/>
        <w:ind w:firstLineChars="200" w:firstLine="400"/>
        <w:jc w:val="both"/>
        <w:rPr>
          <w:sz w:val="20"/>
          <w:szCs w:val="22"/>
        </w:rPr>
      </w:pPr>
      <w:r w:rsidRPr="00A07FD5">
        <w:rPr>
          <w:sz w:val="20"/>
          <w:szCs w:val="22"/>
        </w:rPr>
        <w:t xml:space="preserve">This submission version of your paper should not have headers or </w:t>
      </w:r>
      <w:proofErr w:type="gramStart"/>
      <w:r w:rsidRPr="00A07FD5">
        <w:rPr>
          <w:sz w:val="20"/>
          <w:szCs w:val="22"/>
        </w:rPr>
        <w:t>footers,</w:t>
      </w:r>
      <w:proofErr w:type="gramEnd"/>
      <w:r w:rsidRPr="00A07FD5">
        <w:rPr>
          <w:sz w:val="20"/>
          <w:szCs w:val="22"/>
        </w:rPr>
        <w:t xml:space="preserve"> these will be added when your manuscript is processed after acceptance. It should remain in a one-column format—please do not alter any of the styles or margins.</w:t>
      </w:r>
    </w:p>
    <w:p w14:paraId="51A0692C" w14:textId="77777777" w:rsidR="006D36BD" w:rsidRPr="00A07FD5" w:rsidRDefault="00723B32" w:rsidP="00A07FD5">
      <w:pPr>
        <w:spacing w:line="312" w:lineRule="auto"/>
        <w:ind w:firstLineChars="200" w:firstLine="400"/>
        <w:jc w:val="both"/>
        <w:rPr>
          <w:sz w:val="20"/>
          <w:szCs w:val="22"/>
          <w:lang w:eastAsia="ko-KR"/>
        </w:rPr>
      </w:pPr>
      <w:r w:rsidRPr="00A07FD5">
        <w:rPr>
          <w:sz w:val="20"/>
          <w:szCs w:val="22"/>
        </w:rPr>
        <w:t xml:space="preserve">If a paper is accepted for publication,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0DF79782" w14:textId="77777777" w:rsidR="00034018" w:rsidRPr="00326F6D" w:rsidRDefault="00034018" w:rsidP="00326F6D">
      <w:pPr>
        <w:spacing w:line="312" w:lineRule="auto"/>
        <w:ind w:firstLineChars="200" w:firstLine="440"/>
        <w:jc w:val="both"/>
        <w:rPr>
          <w:sz w:val="22"/>
          <w:szCs w:val="22"/>
          <w:lang w:eastAsia="ko-KR"/>
        </w:rPr>
      </w:pPr>
    </w:p>
    <w:p w14:paraId="11EFAC1B" w14:textId="0B1A6093" w:rsidR="006D36BD" w:rsidRPr="00034018" w:rsidRDefault="00034018" w:rsidP="00326F6D">
      <w:pPr>
        <w:spacing w:line="312" w:lineRule="auto"/>
        <w:rPr>
          <w:b/>
          <w:szCs w:val="22"/>
        </w:rPr>
      </w:pPr>
      <w:r w:rsidRPr="00034018">
        <w:rPr>
          <w:rFonts w:hint="eastAsia"/>
          <w:b/>
          <w:szCs w:val="22"/>
          <w:lang w:eastAsia="ko-KR"/>
        </w:rPr>
        <w:t xml:space="preserve">2. </w:t>
      </w:r>
      <w:r w:rsidR="00723B32" w:rsidRPr="00034018">
        <w:rPr>
          <w:b/>
          <w:szCs w:val="22"/>
        </w:rPr>
        <w:t xml:space="preserve">Inserting </w:t>
      </w:r>
      <w:r w:rsidR="00723B32" w:rsidRPr="00D96041">
        <w:rPr>
          <w:b/>
          <w:color w:val="FF0000"/>
          <w:szCs w:val="22"/>
        </w:rPr>
        <w:t>C</w:t>
      </w:r>
      <w:r w:rsidR="00723B32" w:rsidRPr="00034018">
        <w:rPr>
          <w:b/>
          <w:szCs w:val="22"/>
        </w:rPr>
        <w:t xml:space="preserve">ontent </w:t>
      </w:r>
      <w:r w:rsidR="00723B32" w:rsidRPr="00D96041">
        <w:rPr>
          <w:b/>
          <w:color w:val="FF0000"/>
          <w:szCs w:val="22"/>
        </w:rPr>
        <w:t>E</w:t>
      </w:r>
      <w:r w:rsidR="00723B32" w:rsidRPr="00034018">
        <w:rPr>
          <w:b/>
          <w:szCs w:val="22"/>
        </w:rPr>
        <w:t>lements</w:t>
      </w:r>
    </w:p>
    <w:p w14:paraId="6E7C213A" w14:textId="77777777" w:rsidR="00034018" w:rsidRDefault="00034018" w:rsidP="00326F6D">
      <w:pPr>
        <w:spacing w:line="312" w:lineRule="auto"/>
        <w:rPr>
          <w:sz w:val="22"/>
          <w:szCs w:val="22"/>
          <w:lang w:eastAsia="ko-KR"/>
        </w:rPr>
      </w:pPr>
    </w:p>
    <w:p w14:paraId="32AA4999" w14:textId="77777777" w:rsidR="006D36BD" w:rsidRPr="00A07FD5" w:rsidRDefault="00723B32" w:rsidP="00A07FD5">
      <w:pPr>
        <w:spacing w:line="312" w:lineRule="auto"/>
        <w:ind w:firstLineChars="200" w:firstLine="400"/>
        <w:jc w:val="both"/>
        <w:rPr>
          <w:sz w:val="20"/>
          <w:szCs w:val="22"/>
        </w:rPr>
      </w:pPr>
      <w:r w:rsidRPr="00A07FD5">
        <w:rPr>
          <w:sz w:val="20"/>
          <w:szCs w:val="22"/>
        </w:rPr>
        <w:t xml:space="preserve">The next subsections provide instructions on how to insert figures, tables, and equations in your document. </w:t>
      </w:r>
    </w:p>
    <w:p w14:paraId="57173144" w14:textId="77777777" w:rsidR="00034018" w:rsidRPr="00A07FD5" w:rsidRDefault="00034018" w:rsidP="00326F6D">
      <w:pPr>
        <w:spacing w:line="312" w:lineRule="auto"/>
        <w:rPr>
          <w:sz w:val="20"/>
          <w:szCs w:val="22"/>
          <w:lang w:eastAsia="ko-KR"/>
        </w:rPr>
      </w:pPr>
    </w:p>
    <w:p w14:paraId="49D6387D" w14:textId="67F4B03A" w:rsidR="006D36BD" w:rsidRPr="00D96041" w:rsidRDefault="00034018" w:rsidP="00D96041">
      <w:pPr>
        <w:spacing w:line="312" w:lineRule="auto"/>
        <w:ind w:firstLineChars="200" w:firstLine="471"/>
        <w:jc w:val="both"/>
        <w:rPr>
          <w:b/>
          <w:szCs w:val="22"/>
        </w:rPr>
      </w:pPr>
      <w:r w:rsidRPr="00D96041">
        <w:rPr>
          <w:rFonts w:hint="eastAsia"/>
          <w:b/>
          <w:szCs w:val="22"/>
          <w:lang w:eastAsia="ko-KR"/>
        </w:rPr>
        <w:t xml:space="preserve">2.1. </w:t>
      </w:r>
      <w:r w:rsidR="00723B32" w:rsidRPr="00D96041">
        <w:rPr>
          <w:b/>
          <w:szCs w:val="22"/>
        </w:rPr>
        <w:t>Tables</w:t>
      </w:r>
    </w:p>
    <w:p w14:paraId="3A41FF4F" w14:textId="77777777" w:rsidR="006D36BD" w:rsidRPr="00A07FD5" w:rsidRDefault="00723B32" w:rsidP="00A07FD5">
      <w:pPr>
        <w:spacing w:line="312" w:lineRule="auto"/>
        <w:ind w:firstLineChars="200" w:firstLine="400"/>
        <w:jc w:val="both"/>
        <w:rPr>
          <w:sz w:val="20"/>
          <w:szCs w:val="22"/>
        </w:rPr>
      </w:pPr>
      <w:r w:rsidRPr="00A07FD5">
        <w:rPr>
          <w:sz w:val="20"/>
          <w:szCs w:val="22"/>
        </w:rPr>
        <w:t>Tables are “float elements” which should be inserted after their first text reference and have specific styles for identification.  Do not use images to present tables, or they will be inaccessible to readers using assistive technologies.</w:t>
      </w:r>
    </w:p>
    <w:p w14:paraId="10EC42C2" w14:textId="77777777" w:rsidR="006D36BD" w:rsidRDefault="00723B32" w:rsidP="00A07FD5">
      <w:pPr>
        <w:spacing w:line="312" w:lineRule="auto"/>
        <w:ind w:firstLineChars="200" w:firstLine="400"/>
        <w:jc w:val="both"/>
        <w:rPr>
          <w:sz w:val="20"/>
          <w:szCs w:val="22"/>
          <w:lang w:eastAsia="ko-KR"/>
        </w:rPr>
      </w:pPr>
      <w:r w:rsidRPr="00A07FD5">
        <w:rPr>
          <w:sz w:val="20"/>
          <w:szCs w:val="22"/>
        </w:rPr>
        <w:t>Authors can insert tables by using the MS Word option (INSERT -&gt;Table) and providing the required row and column size. Every table must have a caption (title) above it, which must have the “</w:t>
      </w:r>
      <w:proofErr w:type="spellStart"/>
      <w:r w:rsidRPr="00A07FD5">
        <w:rPr>
          <w:sz w:val="20"/>
          <w:szCs w:val="22"/>
        </w:rPr>
        <w:t>TableCaption</w:t>
      </w:r>
      <w:proofErr w:type="spellEnd"/>
      <w:r w:rsidRPr="00A07FD5">
        <w:rPr>
          <w:sz w:val="20"/>
          <w:szCs w:val="22"/>
        </w:rPr>
        <w:t>” style applied. Please note that tables should not be supplied as image files, but if they are images they must have the “Image” style applied. As an example, Table 1 shows all the styles available in this template, to be applied to the respective element of your text.</w:t>
      </w:r>
    </w:p>
    <w:p w14:paraId="6FEA4948" w14:textId="77777777" w:rsidR="00A07FD5" w:rsidRDefault="00A07FD5" w:rsidP="00A07FD5">
      <w:pPr>
        <w:spacing w:line="312" w:lineRule="auto"/>
        <w:ind w:firstLineChars="200" w:firstLine="400"/>
        <w:jc w:val="both"/>
        <w:rPr>
          <w:sz w:val="20"/>
          <w:szCs w:val="22"/>
          <w:lang w:eastAsia="ko-KR"/>
        </w:rPr>
      </w:pPr>
    </w:p>
    <w:p w14:paraId="0A0A4279" w14:textId="77777777" w:rsidR="00A07FD5" w:rsidRDefault="00A07FD5" w:rsidP="00A07FD5">
      <w:pPr>
        <w:spacing w:line="312" w:lineRule="auto"/>
        <w:ind w:firstLineChars="200" w:firstLine="400"/>
        <w:jc w:val="both"/>
        <w:rPr>
          <w:sz w:val="20"/>
          <w:szCs w:val="22"/>
          <w:lang w:eastAsia="ko-KR"/>
        </w:rPr>
      </w:pPr>
    </w:p>
    <w:p w14:paraId="46A4E46A" w14:textId="77777777" w:rsidR="00A07FD5" w:rsidRDefault="00A07FD5" w:rsidP="00A07FD5">
      <w:pPr>
        <w:spacing w:line="312" w:lineRule="auto"/>
        <w:ind w:firstLineChars="200" w:firstLine="400"/>
        <w:jc w:val="both"/>
        <w:rPr>
          <w:sz w:val="20"/>
          <w:szCs w:val="22"/>
          <w:lang w:eastAsia="ko-KR"/>
        </w:rPr>
      </w:pPr>
    </w:p>
    <w:p w14:paraId="3EDB82C9" w14:textId="77777777" w:rsidR="00A07FD5" w:rsidRPr="00A07FD5" w:rsidRDefault="00A07FD5" w:rsidP="00A07FD5">
      <w:pPr>
        <w:spacing w:line="312" w:lineRule="auto"/>
        <w:ind w:firstLineChars="200" w:firstLine="400"/>
        <w:jc w:val="both"/>
        <w:rPr>
          <w:sz w:val="20"/>
          <w:szCs w:val="22"/>
          <w:lang w:eastAsia="ko-KR"/>
        </w:rPr>
      </w:pPr>
    </w:p>
    <w:p w14:paraId="52C9C3C6" w14:textId="4E49BCF5" w:rsidR="006D36BD" w:rsidRPr="00D96041" w:rsidRDefault="00723B32" w:rsidP="00034018">
      <w:pPr>
        <w:rPr>
          <w:sz w:val="18"/>
          <w:lang w:eastAsia="ko-KR"/>
        </w:rPr>
      </w:pPr>
      <w:bookmarkStart w:id="1" w:name="_Ref31715975"/>
      <w:r w:rsidRPr="00D96041">
        <w:rPr>
          <w:b/>
          <w:sz w:val="18"/>
        </w:rPr>
        <w:t>Table</w:t>
      </w:r>
      <w:bookmarkEnd w:id="1"/>
      <w:r w:rsidR="00034018" w:rsidRPr="00D96041">
        <w:rPr>
          <w:b/>
          <w:sz w:val="18"/>
        </w:rPr>
        <w:t xml:space="preserve"> 1</w:t>
      </w:r>
      <w:r w:rsidR="00D96041" w:rsidRPr="00D96041">
        <w:rPr>
          <w:sz w:val="18"/>
        </w:rPr>
        <w:t xml:space="preserve"> Styles </w:t>
      </w:r>
      <w:r w:rsidR="00D96041" w:rsidRPr="00D96041">
        <w:rPr>
          <w:rFonts w:hint="eastAsia"/>
          <w:color w:val="FF0000"/>
          <w:sz w:val="18"/>
          <w:lang w:eastAsia="ko-KR"/>
        </w:rPr>
        <w:t>A</w:t>
      </w:r>
      <w:r w:rsidR="00D96041" w:rsidRPr="00D96041">
        <w:rPr>
          <w:sz w:val="18"/>
        </w:rPr>
        <w:t xml:space="preserve">vailable in the Word </w:t>
      </w:r>
      <w:r w:rsidR="00D96041" w:rsidRPr="00D96041">
        <w:rPr>
          <w:rFonts w:hint="eastAsia"/>
          <w:color w:val="FF0000"/>
          <w:sz w:val="18"/>
          <w:lang w:eastAsia="ko-KR"/>
        </w:rPr>
        <w:t>T</w:t>
      </w:r>
      <w:r w:rsidRPr="00D96041">
        <w:rPr>
          <w:sz w:val="18"/>
        </w:rPr>
        <w:t>emplate</w:t>
      </w:r>
      <w:r w:rsidR="00D96041">
        <w:rPr>
          <w:rFonts w:hint="eastAsia"/>
          <w:sz w:val="18"/>
          <w:lang w:eastAsia="ko-KR"/>
        </w:rPr>
        <w:t xml:space="preserve"> (9 point, </w:t>
      </w:r>
      <w:r w:rsidR="00EB1566" w:rsidRPr="00EB1566">
        <w:rPr>
          <w:sz w:val="18"/>
          <w:lang w:eastAsia="ko-KR"/>
        </w:rPr>
        <w:t>First word capitalized</w:t>
      </w:r>
      <w:r w:rsidR="00D96041">
        <w:rPr>
          <w:rFonts w:hint="eastAsia"/>
          <w:sz w:val="18"/>
          <w:lang w:eastAsia="ko-KR"/>
        </w:rPr>
        <w:t>)</w:t>
      </w:r>
    </w:p>
    <w:p w14:paraId="3E8D0210" w14:textId="77777777" w:rsidR="00034018" w:rsidRPr="00034018" w:rsidRDefault="00034018" w:rsidP="00034018">
      <w:pPr>
        <w:rPr>
          <w:sz w:val="20"/>
          <w:lang w:eastAsia="ko-KR"/>
        </w:rPr>
      </w:pPr>
    </w:p>
    <w:tbl>
      <w:tblPr>
        <w:tblStyle w:val="TableNormal"/>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783"/>
        <w:gridCol w:w="2552"/>
        <w:gridCol w:w="1842"/>
        <w:gridCol w:w="2463"/>
      </w:tblGrid>
      <w:tr w:rsidR="006D36BD" w:rsidRPr="00034018" w14:paraId="03512E21" w14:textId="77777777" w:rsidTr="00EB1566">
        <w:trPr>
          <w:trHeight w:val="210"/>
          <w:tblHeader/>
          <w:jc w:val="center"/>
        </w:trPr>
        <w:tc>
          <w:tcPr>
            <w:tcW w:w="17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685EB8" w14:textId="77777777" w:rsidR="006D36BD" w:rsidRPr="00034018" w:rsidRDefault="00723B32" w:rsidP="00034018">
            <w:pPr>
              <w:jc w:val="center"/>
              <w:rPr>
                <w:b/>
                <w:sz w:val="20"/>
                <w:szCs w:val="20"/>
              </w:rPr>
            </w:pPr>
            <w:r w:rsidRPr="00034018">
              <w:rPr>
                <w:b/>
                <w:sz w:val="20"/>
                <w:szCs w:val="20"/>
              </w:rPr>
              <w:t>Style Tag</w:t>
            </w:r>
          </w:p>
        </w:tc>
        <w:tc>
          <w:tcPr>
            <w:tcW w:w="25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067FE0" w14:textId="77777777" w:rsidR="006D36BD" w:rsidRPr="00034018" w:rsidRDefault="00723B32" w:rsidP="00034018">
            <w:pPr>
              <w:jc w:val="center"/>
              <w:rPr>
                <w:b/>
                <w:sz w:val="20"/>
                <w:szCs w:val="20"/>
              </w:rPr>
            </w:pPr>
            <w:r w:rsidRPr="00034018">
              <w:rPr>
                <w:b/>
                <w:sz w:val="20"/>
                <w:szCs w:val="20"/>
              </w:rPr>
              <w:t>Definition</w:t>
            </w:r>
          </w:p>
        </w:tc>
        <w:tc>
          <w:tcPr>
            <w:tcW w:w="1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6495B5" w14:textId="77777777" w:rsidR="006D36BD" w:rsidRPr="00034018" w:rsidRDefault="00723B32" w:rsidP="00034018">
            <w:pPr>
              <w:jc w:val="center"/>
              <w:rPr>
                <w:b/>
                <w:sz w:val="20"/>
                <w:szCs w:val="20"/>
              </w:rPr>
            </w:pPr>
            <w:r w:rsidRPr="00034018">
              <w:rPr>
                <w:b/>
                <w:sz w:val="20"/>
                <w:szCs w:val="20"/>
              </w:rPr>
              <w:t>Style Tag</w:t>
            </w:r>
          </w:p>
        </w:tc>
        <w:tc>
          <w:tcPr>
            <w:tcW w:w="24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D018B9" w14:textId="77777777" w:rsidR="006D36BD" w:rsidRPr="00034018" w:rsidRDefault="00723B32" w:rsidP="00034018">
            <w:pPr>
              <w:jc w:val="center"/>
              <w:rPr>
                <w:b/>
                <w:sz w:val="20"/>
                <w:szCs w:val="20"/>
              </w:rPr>
            </w:pPr>
            <w:r w:rsidRPr="00034018">
              <w:rPr>
                <w:b/>
                <w:sz w:val="20"/>
                <w:szCs w:val="20"/>
              </w:rPr>
              <w:t>Definition</w:t>
            </w:r>
          </w:p>
        </w:tc>
      </w:tr>
      <w:tr w:rsidR="006D36BD" w:rsidRPr="00034018" w14:paraId="452359A9" w14:textId="77777777" w:rsidTr="00EB1566">
        <w:tblPrEx>
          <w:shd w:val="clear" w:color="auto" w:fill="D0DDEF"/>
        </w:tblPrEx>
        <w:trPr>
          <w:trHeight w:val="215"/>
          <w:jc w:val="center"/>
        </w:trPr>
        <w:tc>
          <w:tcPr>
            <w:tcW w:w="1783" w:type="dxa"/>
            <w:tcBorders>
              <w:top w:val="single" w:sz="4" w:space="0" w:color="000000"/>
              <w:left w:val="nil"/>
              <w:bottom w:val="nil"/>
              <w:right w:val="nil"/>
            </w:tcBorders>
            <w:shd w:val="clear" w:color="auto" w:fill="auto"/>
            <w:tcMar>
              <w:top w:w="80" w:type="dxa"/>
              <w:left w:w="80" w:type="dxa"/>
              <w:bottom w:w="80" w:type="dxa"/>
              <w:right w:w="80" w:type="dxa"/>
            </w:tcMar>
          </w:tcPr>
          <w:p w14:paraId="5C634EF3" w14:textId="4AE99E21" w:rsidR="006D36BD" w:rsidRPr="00034018" w:rsidRDefault="00D96041" w:rsidP="00034018">
            <w:pPr>
              <w:rPr>
                <w:sz w:val="20"/>
                <w:szCs w:val="20"/>
              </w:rPr>
            </w:pPr>
            <w:proofErr w:type="spellStart"/>
            <w:r>
              <w:rPr>
                <w:sz w:val="20"/>
                <w:szCs w:val="20"/>
              </w:rPr>
              <w:t>Title_</w:t>
            </w:r>
            <w:r w:rsidRPr="00D96041">
              <w:rPr>
                <w:rFonts w:eastAsiaTheme="minorEastAsia" w:hint="eastAsia"/>
                <w:color w:val="FF0000"/>
                <w:sz w:val="20"/>
                <w:szCs w:val="20"/>
                <w:lang w:eastAsia="ko-KR"/>
              </w:rPr>
              <w:t>D</w:t>
            </w:r>
            <w:r w:rsidR="00723B32" w:rsidRPr="00034018">
              <w:rPr>
                <w:sz w:val="20"/>
                <w:szCs w:val="20"/>
              </w:rPr>
              <w:t>ocument</w:t>
            </w:r>
            <w:proofErr w:type="spellEnd"/>
          </w:p>
        </w:tc>
        <w:tc>
          <w:tcPr>
            <w:tcW w:w="2552" w:type="dxa"/>
            <w:tcBorders>
              <w:top w:val="single" w:sz="4" w:space="0" w:color="000000"/>
              <w:left w:val="nil"/>
              <w:bottom w:val="nil"/>
              <w:right w:val="nil"/>
            </w:tcBorders>
            <w:shd w:val="clear" w:color="auto" w:fill="auto"/>
            <w:tcMar>
              <w:top w:w="80" w:type="dxa"/>
              <w:left w:w="80" w:type="dxa"/>
              <w:bottom w:w="80" w:type="dxa"/>
              <w:right w:w="80" w:type="dxa"/>
            </w:tcMar>
          </w:tcPr>
          <w:p w14:paraId="68D8AB80" w14:textId="6D82DB30" w:rsidR="006D36BD" w:rsidRPr="00034018" w:rsidRDefault="00D96041" w:rsidP="00034018">
            <w:pPr>
              <w:rPr>
                <w:sz w:val="20"/>
                <w:szCs w:val="20"/>
              </w:rPr>
            </w:pPr>
            <w:r>
              <w:rPr>
                <w:rFonts w:eastAsiaTheme="minorEastAsia" w:hint="eastAsia"/>
                <w:sz w:val="20"/>
                <w:szCs w:val="20"/>
                <w:lang w:eastAsia="ko-KR"/>
              </w:rPr>
              <w:t>M</w:t>
            </w:r>
            <w:r>
              <w:rPr>
                <w:sz w:val="20"/>
                <w:szCs w:val="20"/>
              </w:rPr>
              <w:t xml:space="preserve">ain title of </w:t>
            </w:r>
            <w:r w:rsidRPr="00D96041">
              <w:rPr>
                <w:rFonts w:eastAsiaTheme="minorEastAsia" w:hint="eastAsia"/>
                <w:color w:val="FF0000"/>
                <w:sz w:val="20"/>
                <w:szCs w:val="20"/>
                <w:lang w:eastAsia="ko-KR"/>
              </w:rPr>
              <w:t>A</w:t>
            </w:r>
            <w:r w:rsidR="00723B32" w:rsidRPr="00034018">
              <w:rPr>
                <w:sz w:val="20"/>
                <w:szCs w:val="20"/>
              </w:rPr>
              <w:t>rticle</w:t>
            </w:r>
          </w:p>
        </w:tc>
        <w:tc>
          <w:tcPr>
            <w:tcW w:w="1842" w:type="dxa"/>
            <w:tcBorders>
              <w:top w:val="single" w:sz="4" w:space="0" w:color="000000"/>
              <w:left w:val="nil"/>
              <w:bottom w:val="nil"/>
              <w:right w:val="nil"/>
            </w:tcBorders>
            <w:shd w:val="clear" w:color="auto" w:fill="auto"/>
            <w:tcMar>
              <w:top w:w="80" w:type="dxa"/>
              <w:left w:w="80" w:type="dxa"/>
              <w:bottom w:w="80" w:type="dxa"/>
              <w:right w:w="80" w:type="dxa"/>
            </w:tcMar>
          </w:tcPr>
          <w:p w14:paraId="5B383B91" w14:textId="5CF54280" w:rsidR="006D36BD" w:rsidRPr="00034018" w:rsidRDefault="00723B32" w:rsidP="00034018">
            <w:pPr>
              <w:rPr>
                <w:sz w:val="20"/>
                <w:szCs w:val="20"/>
              </w:rPr>
            </w:pPr>
            <w:r w:rsidRPr="00034018">
              <w:rPr>
                <w:sz w:val="20"/>
                <w:szCs w:val="20"/>
              </w:rPr>
              <w:t>List</w:t>
            </w:r>
            <w:r w:rsidR="00D96041">
              <w:rPr>
                <w:rFonts w:eastAsiaTheme="minorEastAsia" w:hint="eastAsia"/>
                <w:sz w:val="20"/>
                <w:szCs w:val="20"/>
                <w:lang w:eastAsia="ko-KR"/>
              </w:rPr>
              <w:t xml:space="preserve"> </w:t>
            </w:r>
            <w:r w:rsidRPr="00EB1566">
              <w:rPr>
                <w:color w:val="FF0000"/>
                <w:sz w:val="20"/>
                <w:szCs w:val="20"/>
              </w:rPr>
              <w:t>P</w:t>
            </w:r>
            <w:r w:rsidRPr="00034018">
              <w:rPr>
                <w:sz w:val="20"/>
                <w:szCs w:val="20"/>
              </w:rPr>
              <w:t>aragraph</w:t>
            </w:r>
          </w:p>
        </w:tc>
        <w:tc>
          <w:tcPr>
            <w:tcW w:w="2463" w:type="dxa"/>
            <w:tcBorders>
              <w:top w:val="single" w:sz="4" w:space="0" w:color="000000"/>
              <w:left w:val="nil"/>
              <w:bottom w:val="nil"/>
              <w:right w:val="nil"/>
            </w:tcBorders>
            <w:shd w:val="clear" w:color="auto" w:fill="auto"/>
            <w:tcMar>
              <w:top w:w="80" w:type="dxa"/>
              <w:left w:w="80" w:type="dxa"/>
              <w:bottom w:w="80" w:type="dxa"/>
              <w:right w:w="80" w:type="dxa"/>
            </w:tcMar>
          </w:tcPr>
          <w:p w14:paraId="1752235D" w14:textId="2E35B1DD" w:rsidR="006D36BD" w:rsidRPr="00034018" w:rsidRDefault="00D96041" w:rsidP="00034018">
            <w:pPr>
              <w:rPr>
                <w:sz w:val="20"/>
                <w:szCs w:val="20"/>
              </w:rPr>
            </w:pPr>
            <w:r>
              <w:rPr>
                <w:rFonts w:eastAsiaTheme="minorEastAsia" w:hint="eastAsia"/>
                <w:sz w:val="20"/>
                <w:szCs w:val="20"/>
                <w:lang w:eastAsia="ko-KR"/>
              </w:rPr>
              <w:t>L</w:t>
            </w:r>
            <w:r>
              <w:rPr>
                <w:sz w:val="20"/>
                <w:szCs w:val="20"/>
              </w:rPr>
              <w:t xml:space="preserve">ist </w:t>
            </w:r>
            <w:r w:rsidRPr="00EB1566">
              <w:rPr>
                <w:rFonts w:eastAsiaTheme="minorEastAsia" w:hint="eastAsia"/>
                <w:color w:val="FF0000"/>
                <w:sz w:val="20"/>
                <w:szCs w:val="20"/>
                <w:lang w:eastAsia="ko-KR"/>
              </w:rPr>
              <w:t>I</w:t>
            </w:r>
            <w:r w:rsidR="00723B32" w:rsidRPr="00034018">
              <w:rPr>
                <w:sz w:val="20"/>
                <w:szCs w:val="20"/>
              </w:rPr>
              <w:t>tems</w:t>
            </w:r>
          </w:p>
        </w:tc>
      </w:tr>
      <w:tr w:rsidR="006D36BD" w:rsidRPr="00034018" w14:paraId="5D00EB8A" w14:textId="77777777" w:rsidTr="00EB1566">
        <w:tblPrEx>
          <w:shd w:val="clear" w:color="auto" w:fill="D0DDEF"/>
        </w:tblPrEx>
        <w:trPr>
          <w:trHeight w:val="220"/>
          <w:jc w:val="center"/>
        </w:trPr>
        <w:tc>
          <w:tcPr>
            <w:tcW w:w="1783" w:type="dxa"/>
            <w:tcBorders>
              <w:top w:val="nil"/>
              <w:left w:val="nil"/>
              <w:bottom w:val="nil"/>
              <w:right w:val="nil"/>
            </w:tcBorders>
            <w:shd w:val="clear" w:color="auto" w:fill="auto"/>
            <w:tcMar>
              <w:top w:w="80" w:type="dxa"/>
              <w:left w:w="80" w:type="dxa"/>
              <w:bottom w:w="80" w:type="dxa"/>
              <w:right w:w="80" w:type="dxa"/>
            </w:tcMar>
          </w:tcPr>
          <w:p w14:paraId="78338F0B" w14:textId="77777777" w:rsidR="006D36BD" w:rsidRPr="00034018" w:rsidRDefault="00723B32" w:rsidP="00034018">
            <w:pPr>
              <w:rPr>
                <w:sz w:val="20"/>
                <w:szCs w:val="20"/>
              </w:rPr>
            </w:pPr>
            <w:r w:rsidRPr="00034018">
              <w:rPr>
                <w:sz w:val="20"/>
                <w:szCs w:val="20"/>
              </w:rPr>
              <w:t>Subtitle</w:t>
            </w:r>
          </w:p>
        </w:tc>
        <w:tc>
          <w:tcPr>
            <w:tcW w:w="2552" w:type="dxa"/>
            <w:tcBorders>
              <w:top w:val="nil"/>
              <w:left w:val="nil"/>
              <w:bottom w:val="nil"/>
              <w:right w:val="nil"/>
            </w:tcBorders>
            <w:shd w:val="clear" w:color="auto" w:fill="auto"/>
            <w:tcMar>
              <w:top w:w="80" w:type="dxa"/>
              <w:left w:w="80" w:type="dxa"/>
              <w:bottom w:w="80" w:type="dxa"/>
              <w:right w:w="80" w:type="dxa"/>
            </w:tcMar>
          </w:tcPr>
          <w:p w14:paraId="6D03935A" w14:textId="5A328612" w:rsidR="006D36BD" w:rsidRPr="00034018" w:rsidRDefault="00D96041" w:rsidP="00034018">
            <w:pPr>
              <w:rPr>
                <w:sz w:val="20"/>
                <w:szCs w:val="20"/>
              </w:rPr>
            </w:pPr>
            <w:r>
              <w:rPr>
                <w:rFonts w:eastAsiaTheme="minorEastAsia" w:hint="eastAsia"/>
                <w:sz w:val="20"/>
                <w:szCs w:val="20"/>
                <w:lang w:eastAsia="ko-KR"/>
              </w:rPr>
              <w:t>S</w:t>
            </w:r>
            <w:r>
              <w:rPr>
                <w:sz w:val="20"/>
                <w:szCs w:val="20"/>
              </w:rPr>
              <w:t xml:space="preserve">ubtitle of </w:t>
            </w:r>
            <w:r w:rsidRPr="00EB1566">
              <w:rPr>
                <w:rFonts w:eastAsiaTheme="minorEastAsia" w:hint="eastAsia"/>
                <w:color w:val="FF0000"/>
                <w:sz w:val="20"/>
                <w:szCs w:val="20"/>
                <w:lang w:eastAsia="ko-KR"/>
              </w:rPr>
              <w:t>A</w:t>
            </w:r>
            <w:r w:rsidR="00723B32" w:rsidRPr="00034018">
              <w:rPr>
                <w:sz w:val="20"/>
                <w:szCs w:val="20"/>
              </w:rPr>
              <w:t>rticle</w:t>
            </w:r>
          </w:p>
        </w:tc>
        <w:tc>
          <w:tcPr>
            <w:tcW w:w="1842" w:type="dxa"/>
            <w:tcBorders>
              <w:top w:val="nil"/>
              <w:left w:val="nil"/>
              <w:bottom w:val="nil"/>
              <w:right w:val="nil"/>
            </w:tcBorders>
            <w:shd w:val="clear" w:color="auto" w:fill="auto"/>
            <w:tcMar>
              <w:top w:w="80" w:type="dxa"/>
              <w:left w:w="80" w:type="dxa"/>
              <w:bottom w:w="80" w:type="dxa"/>
              <w:right w:w="80" w:type="dxa"/>
            </w:tcMar>
          </w:tcPr>
          <w:p w14:paraId="3D38D55D" w14:textId="77777777" w:rsidR="006D36BD" w:rsidRPr="00034018" w:rsidRDefault="00723B32" w:rsidP="00034018">
            <w:pPr>
              <w:rPr>
                <w:sz w:val="20"/>
                <w:szCs w:val="20"/>
              </w:rPr>
            </w:pPr>
            <w:r w:rsidRPr="00EB1566">
              <w:rPr>
                <w:color w:val="FF0000"/>
                <w:sz w:val="20"/>
                <w:szCs w:val="20"/>
              </w:rPr>
              <w:t>S</w:t>
            </w:r>
            <w:r w:rsidRPr="00034018">
              <w:rPr>
                <w:sz w:val="20"/>
                <w:szCs w:val="20"/>
              </w:rPr>
              <w:t>tatements</w:t>
            </w:r>
          </w:p>
        </w:tc>
        <w:tc>
          <w:tcPr>
            <w:tcW w:w="2463" w:type="dxa"/>
            <w:tcBorders>
              <w:top w:val="nil"/>
              <w:left w:val="nil"/>
              <w:bottom w:val="nil"/>
              <w:right w:val="nil"/>
            </w:tcBorders>
            <w:shd w:val="clear" w:color="auto" w:fill="auto"/>
            <w:tcMar>
              <w:top w:w="80" w:type="dxa"/>
              <w:left w:w="80" w:type="dxa"/>
              <w:bottom w:w="80" w:type="dxa"/>
              <w:right w:w="80" w:type="dxa"/>
            </w:tcMar>
          </w:tcPr>
          <w:p w14:paraId="485E1964" w14:textId="07FB32C5" w:rsidR="006D36BD" w:rsidRPr="00034018" w:rsidRDefault="00EB1566" w:rsidP="00034018">
            <w:pPr>
              <w:rPr>
                <w:sz w:val="20"/>
                <w:szCs w:val="20"/>
              </w:rPr>
            </w:pPr>
            <w:r>
              <w:rPr>
                <w:rFonts w:eastAsiaTheme="minorEastAsia" w:hint="eastAsia"/>
                <w:sz w:val="20"/>
                <w:szCs w:val="20"/>
                <w:lang w:eastAsia="ko-KR"/>
              </w:rPr>
              <w:t>M</w:t>
            </w:r>
            <w:r>
              <w:rPr>
                <w:sz w:val="20"/>
                <w:szCs w:val="20"/>
              </w:rPr>
              <w:t xml:space="preserve">ath </w:t>
            </w:r>
            <w:r w:rsidRPr="00EB1566">
              <w:rPr>
                <w:rFonts w:eastAsiaTheme="minorEastAsia" w:hint="eastAsia"/>
                <w:color w:val="FF0000"/>
                <w:sz w:val="20"/>
                <w:szCs w:val="20"/>
                <w:lang w:eastAsia="ko-KR"/>
              </w:rPr>
              <w:t>S</w:t>
            </w:r>
            <w:r w:rsidR="00723B32" w:rsidRPr="00034018">
              <w:rPr>
                <w:sz w:val="20"/>
                <w:szCs w:val="20"/>
              </w:rPr>
              <w:t>tatements</w:t>
            </w:r>
          </w:p>
        </w:tc>
      </w:tr>
      <w:tr w:rsidR="006D36BD" w:rsidRPr="00034018" w14:paraId="50256E37" w14:textId="77777777" w:rsidTr="00EB1566">
        <w:tblPrEx>
          <w:shd w:val="clear" w:color="auto" w:fill="D0DDEF"/>
        </w:tblPrEx>
        <w:trPr>
          <w:trHeight w:val="220"/>
          <w:jc w:val="center"/>
        </w:trPr>
        <w:tc>
          <w:tcPr>
            <w:tcW w:w="1783" w:type="dxa"/>
            <w:tcBorders>
              <w:top w:val="nil"/>
              <w:left w:val="nil"/>
              <w:bottom w:val="nil"/>
              <w:right w:val="nil"/>
            </w:tcBorders>
            <w:shd w:val="clear" w:color="auto" w:fill="auto"/>
            <w:tcMar>
              <w:top w:w="80" w:type="dxa"/>
              <w:left w:w="80" w:type="dxa"/>
              <w:bottom w:w="80" w:type="dxa"/>
              <w:right w:w="80" w:type="dxa"/>
            </w:tcMar>
          </w:tcPr>
          <w:p w14:paraId="075901A6" w14:textId="77777777" w:rsidR="006D36BD" w:rsidRPr="00034018" w:rsidRDefault="00723B32" w:rsidP="00034018">
            <w:pPr>
              <w:rPr>
                <w:sz w:val="20"/>
                <w:szCs w:val="20"/>
              </w:rPr>
            </w:pPr>
            <w:r w:rsidRPr="00034018">
              <w:rPr>
                <w:sz w:val="20"/>
                <w:szCs w:val="20"/>
              </w:rPr>
              <w:t>Authors</w:t>
            </w:r>
          </w:p>
        </w:tc>
        <w:tc>
          <w:tcPr>
            <w:tcW w:w="2552" w:type="dxa"/>
            <w:tcBorders>
              <w:top w:val="nil"/>
              <w:left w:val="nil"/>
              <w:bottom w:val="nil"/>
              <w:right w:val="nil"/>
            </w:tcBorders>
            <w:shd w:val="clear" w:color="auto" w:fill="auto"/>
            <w:tcMar>
              <w:top w:w="80" w:type="dxa"/>
              <w:left w:w="80" w:type="dxa"/>
              <w:bottom w:w="80" w:type="dxa"/>
              <w:right w:w="80" w:type="dxa"/>
            </w:tcMar>
          </w:tcPr>
          <w:p w14:paraId="7CA10216" w14:textId="16F63550" w:rsidR="006D36BD" w:rsidRPr="00034018" w:rsidRDefault="00EB1566" w:rsidP="00034018">
            <w:pPr>
              <w:rPr>
                <w:sz w:val="20"/>
                <w:szCs w:val="20"/>
              </w:rPr>
            </w:pPr>
            <w:r>
              <w:rPr>
                <w:rFonts w:eastAsiaTheme="minorEastAsia" w:hint="eastAsia"/>
                <w:sz w:val="20"/>
                <w:szCs w:val="20"/>
                <w:lang w:eastAsia="ko-KR"/>
              </w:rPr>
              <w:t>A</w:t>
            </w:r>
            <w:r w:rsidR="00723B32" w:rsidRPr="00034018">
              <w:rPr>
                <w:sz w:val="20"/>
                <w:szCs w:val="20"/>
              </w:rPr>
              <w:t>uthor name</w:t>
            </w:r>
          </w:p>
        </w:tc>
        <w:tc>
          <w:tcPr>
            <w:tcW w:w="1842" w:type="dxa"/>
            <w:tcBorders>
              <w:top w:val="nil"/>
              <w:left w:val="nil"/>
              <w:bottom w:val="nil"/>
              <w:right w:val="nil"/>
            </w:tcBorders>
            <w:shd w:val="clear" w:color="auto" w:fill="auto"/>
            <w:tcMar>
              <w:top w:w="80" w:type="dxa"/>
              <w:left w:w="80" w:type="dxa"/>
              <w:bottom w:w="80" w:type="dxa"/>
              <w:right w:w="80" w:type="dxa"/>
            </w:tcMar>
          </w:tcPr>
          <w:p w14:paraId="47D9FC74" w14:textId="77777777" w:rsidR="006D36BD" w:rsidRPr="00034018" w:rsidRDefault="00723B32" w:rsidP="00034018">
            <w:pPr>
              <w:rPr>
                <w:sz w:val="20"/>
                <w:szCs w:val="20"/>
              </w:rPr>
            </w:pPr>
            <w:r w:rsidRPr="00034018">
              <w:rPr>
                <w:sz w:val="20"/>
                <w:szCs w:val="20"/>
              </w:rPr>
              <w:t>Extract</w:t>
            </w:r>
          </w:p>
        </w:tc>
        <w:tc>
          <w:tcPr>
            <w:tcW w:w="2463" w:type="dxa"/>
            <w:tcBorders>
              <w:top w:val="nil"/>
              <w:left w:val="nil"/>
              <w:bottom w:val="nil"/>
              <w:right w:val="nil"/>
            </w:tcBorders>
            <w:shd w:val="clear" w:color="auto" w:fill="auto"/>
            <w:tcMar>
              <w:top w:w="80" w:type="dxa"/>
              <w:left w:w="80" w:type="dxa"/>
              <w:bottom w:w="80" w:type="dxa"/>
              <w:right w:w="80" w:type="dxa"/>
            </w:tcMar>
          </w:tcPr>
          <w:p w14:paraId="10B6CEBA" w14:textId="2B022245" w:rsidR="006D36BD" w:rsidRPr="00034018" w:rsidRDefault="00EB1566" w:rsidP="00034018">
            <w:pPr>
              <w:rPr>
                <w:sz w:val="20"/>
                <w:szCs w:val="20"/>
              </w:rPr>
            </w:pPr>
            <w:r>
              <w:rPr>
                <w:rFonts w:eastAsiaTheme="minorEastAsia" w:hint="eastAsia"/>
                <w:sz w:val="20"/>
                <w:szCs w:val="20"/>
                <w:lang w:eastAsia="ko-KR"/>
              </w:rPr>
              <w:t>B</w:t>
            </w:r>
            <w:r>
              <w:rPr>
                <w:sz w:val="20"/>
                <w:szCs w:val="20"/>
              </w:rPr>
              <w:t xml:space="preserve">lock </w:t>
            </w:r>
            <w:r>
              <w:rPr>
                <w:rFonts w:eastAsiaTheme="minorEastAsia" w:hint="eastAsia"/>
                <w:sz w:val="20"/>
                <w:szCs w:val="20"/>
                <w:lang w:eastAsia="ko-KR"/>
              </w:rPr>
              <w:t>Q</w:t>
            </w:r>
            <w:r w:rsidR="00723B32" w:rsidRPr="00034018">
              <w:rPr>
                <w:sz w:val="20"/>
                <w:szCs w:val="20"/>
              </w:rPr>
              <w:t>uotations</w:t>
            </w:r>
          </w:p>
        </w:tc>
      </w:tr>
      <w:tr w:rsidR="006D36BD" w:rsidRPr="00034018" w14:paraId="7EDB0DA8" w14:textId="77777777" w:rsidTr="00EB1566">
        <w:tblPrEx>
          <w:shd w:val="clear" w:color="auto" w:fill="D0DDEF"/>
        </w:tblPrEx>
        <w:trPr>
          <w:trHeight w:val="440"/>
          <w:jc w:val="center"/>
        </w:trPr>
        <w:tc>
          <w:tcPr>
            <w:tcW w:w="1783" w:type="dxa"/>
            <w:tcBorders>
              <w:top w:val="nil"/>
              <w:left w:val="nil"/>
              <w:bottom w:val="nil"/>
              <w:right w:val="nil"/>
            </w:tcBorders>
            <w:shd w:val="clear" w:color="auto" w:fill="auto"/>
            <w:tcMar>
              <w:top w:w="80" w:type="dxa"/>
              <w:left w:w="80" w:type="dxa"/>
              <w:bottom w:w="80" w:type="dxa"/>
              <w:right w:w="80" w:type="dxa"/>
            </w:tcMar>
          </w:tcPr>
          <w:p w14:paraId="47021A1C" w14:textId="77777777" w:rsidR="006D36BD" w:rsidRPr="00034018" w:rsidRDefault="00723B32" w:rsidP="00034018">
            <w:pPr>
              <w:rPr>
                <w:sz w:val="20"/>
                <w:szCs w:val="20"/>
              </w:rPr>
            </w:pPr>
            <w:r w:rsidRPr="00034018">
              <w:rPr>
                <w:sz w:val="20"/>
                <w:szCs w:val="20"/>
              </w:rPr>
              <w:t>Affiliation</w:t>
            </w:r>
          </w:p>
        </w:tc>
        <w:tc>
          <w:tcPr>
            <w:tcW w:w="2552" w:type="dxa"/>
            <w:tcBorders>
              <w:top w:val="nil"/>
              <w:left w:val="nil"/>
              <w:bottom w:val="nil"/>
              <w:right w:val="nil"/>
            </w:tcBorders>
            <w:shd w:val="clear" w:color="auto" w:fill="auto"/>
            <w:tcMar>
              <w:top w:w="80" w:type="dxa"/>
              <w:left w:w="80" w:type="dxa"/>
              <w:bottom w:w="80" w:type="dxa"/>
              <w:right w:w="80" w:type="dxa"/>
            </w:tcMar>
          </w:tcPr>
          <w:p w14:paraId="36B06DC1" w14:textId="13118FBF" w:rsidR="006D36BD" w:rsidRPr="00034018" w:rsidRDefault="00EB1566" w:rsidP="00034018">
            <w:pPr>
              <w:rPr>
                <w:sz w:val="20"/>
                <w:szCs w:val="20"/>
              </w:rPr>
            </w:pPr>
            <w:r>
              <w:rPr>
                <w:rFonts w:eastAsiaTheme="minorEastAsia" w:hint="eastAsia"/>
                <w:sz w:val="20"/>
                <w:szCs w:val="20"/>
                <w:lang w:eastAsia="ko-KR"/>
              </w:rPr>
              <w:t>A</w:t>
            </w:r>
            <w:r>
              <w:rPr>
                <w:sz w:val="20"/>
                <w:szCs w:val="20"/>
              </w:rPr>
              <w:t xml:space="preserve">uthor </w:t>
            </w:r>
            <w:r>
              <w:rPr>
                <w:rFonts w:eastAsiaTheme="minorEastAsia" w:hint="eastAsia"/>
                <w:sz w:val="20"/>
                <w:szCs w:val="20"/>
                <w:lang w:eastAsia="ko-KR"/>
              </w:rPr>
              <w:t>A</w:t>
            </w:r>
            <w:r>
              <w:rPr>
                <w:sz w:val="20"/>
                <w:szCs w:val="20"/>
              </w:rPr>
              <w:t xml:space="preserve">ffiliation </w:t>
            </w:r>
            <w:r>
              <w:rPr>
                <w:rFonts w:eastAsiaTheme="minorEastAsia" w:hint="eastAsia"/>
                <w:sz w:val="20"/>
                <w:szCs w:val="20"/>
                <w:lang w:eastAsia="ko-KR"/>
              </w:rPr>
              <w:t>I</w:t>
            </w:r>
            <w:r w:rsidR="00723B32" w:rsidRPr="00034018">
              <w:rPr>
                <w:sz w:val="20"/>
                <w:szCs w:val="20"/>
              </w:rPr>
              <w:t>nformation</w:t>
            </w:r>
          </w:p>
        </w:tc>
        <w:tc>
          <w:tcPr>
            <w:tcW w:w="1842" w:type="dxa"/>
            <w:tcBorders>
              <w:top w:val="nil"/>
              <w:left w:val="nil"/>
              <w:bottom w:val="nil"/>
              <w:right w:val="nil"/>
            </w:tcBorders>
            <w:shd w:val="clear" w:color="auto" w:fill="auto"/>
            <w:tcMar>
              <w:top w:w="80" w:type="dxa"/>
              <w:left w:w="80" w:type="dxa"/>
              <w:bottom w:w="80" w:type="dxa"/>
              <w:right w:w="80" w:type="dxa"/>
            </w:tcMar>
          </w:tcPr>
          <w:p w14:paraId="296F46D4" w14:textId="77777777" w:rsidR="006D36BD" w:rsidRPr="00034018" w:rsidRDefault="00723B32" w:rsidP="00034018">
            <w:pPr>
              <w:rPr>
                <w:sz w:val="20"/>
                <w:szCs w:val="20"/>
              </w:rPr>
            </w:pPr>
            <w:r w:rsidRPr="00034018">
              <w:rPr>
                <w:sz w:val="20"/>
                <w:szCs w:val="20"/>
              </w:rPr>
              <w:t>Algorithm Caption</w:t>
            </w:r>
          </w:p>
        </w:tc>
        <w:tc>
          <w:tcPr>
            <w:tcW w:w="2463" w:type="dxa"/>
            <w:tcBorders>
              <w:top w:val="nil"/>
              <w:left w:val="nil"/>
              <w:bottom w:val="nil"/>
              <w:right w:val="nil"/>
            </w:tcBorders>
            <w:shd w:val="clear" w:color="auto" w:fill="auto"/>
            <w:tcMar>
              <w:top w:w="80" w:type="dxa"/>
              <w:left w:w="80" w:type="dxa"/>
              <w:bottom w:w="80" w:type="dxa"/>
              <w:right w:w="80" w:type="dxa"/>
            </w:tcMar>
          </w:tcPr>
          <w:p w14:paraId="2CFCF1F5" w14:textId="18BC4FD5" w:rsidR="006D36BD" w:rsidRPr="00034018" w:rsidRDefault="00EB1566" w:rsidP="00034018">
            <w:pPr>
              <w:rPr>
                <w:sz w:val="20"/>
                <w:szCs w:val="20"/>
              </w:rPr>
            </w:pPr>
            <w:r>
              <w:rPr>
                <w:rFonts w:eastAsiaTheme="minorEastAsia" w:hint="eastAsia"/>
                <w:sz w:val="20"/>
                <w:szCs w:val="20"/>
                <w:lang w:eastAsia="ko-KR"/>
              </w:rPr>
              <w:t>C</w:t>
            </w:r>
            <w:r>
              <w:rPr>
                <w:sz w:val="20"/>
                <w:szCs w:val="20"/>
              </w:rPr>
              <w:t xml:space="preserve">aption for </w:t>
            </w:r>
            <w:r>
              <w:rPr>
                <w:rFonts w:eastAsiaTheme="minorEastAsia" w:hint="eastAsia"/>
                <w:sz w:val="20"/>
                <w:szCs w:val="20"/>
                <w:lang w:eastAsia="ko-KR"/>
              </w:rPr>
              <w:t>A</w:t>
            </w:r>
            <w:r w:rsidR="00723B32" w:rsidRPr="00034018">
              <w:rPr>
                <w:sz w:val="20"/>
                <w:szCs w:val="20"/>
              </w:rPr>
              <w:t>lgorithm</w:t>
            </w:r>
          </w:p>
        </w:tc>
      </w:tr>
      <w:tr w:rsidR="006D36BD" w:rsidRPr="00034018" w14:paraId="47BED920" w14:textId="77777777" w:rsidTr="00EB1566">
        <w:tblPrEx>
          <w:shd w:val="clear" w:color="auto" w:fill="D0DDEF"/>
        </w:tblPrEx>
        <w:trPr>
          <w:trHeight w:val="215"/>
          <w:jc w:val="center"/>
        </w:trPr>
        <w:tc>
          <w:tcPr>
            <w:tcW w:w="1783" w:type="dxa"/>
            <w:tcBorders>
              <w:top w:val="nil"/>
              <w:left w:val="nil"/>
              <w:bottom w:val="single" w:sz="4" w:space="0" w:color="000000"/>
              <w:right w:val="nil"/>
            </w:tcBorders>
            <w:shd w:val="clear" w:color="auto" w:fill="auto"/>
            <w:tcMar>
              <w:top w:w="80" w:type="dxa"/>
              <w:left w:w="80" w:type="dxa"/>
              <w:bottom w:w="80" w:type="dxa"/>
              <w:right w:w="80" w:type="dxa"/>
            </w:tcMar>
          </w:tcPr>
          <w:p w14:paraId="1E5DF789" w14:textId="77777777" w:rsidR="006D36BD" w:rsidRPr="00034018" w:rsidRDefault="00723B32" w:rsidP="00034018">
            <w:pPr>
              <w:rPr>
                <w:sz w:val="20"/>
                <w:szCs w:val="20"/>
              </w:rPr>
            </w:pPr>
            <w:r w:rsidRPr="00034018">
              <w:rPr>
                <w:sz w:val="20"/>
                <w:szCs w:val="20"/>
              </w:rPr>
              <w:t>Short Title</w:t>
            </w:r>
          </w:p>
        </w:tc>
        <w:tc>
          <w:tcPr>
            <w:tcW w:w="2552" w:type="dxa"/>
            <w:tcBorders>
              <w:top w:val="nil"/>
              <w:left w:val="nil"/>
              <w:bottom w:val="single" w:sz="4" w:space="0" w:color="000000"/>
              <w:right w:val="nil"/>
            </w:tcBorders>
            <w:shd w:val="clear" w:color="auto" w:fill="auto"/>
            <w:tcMar>
              <w:top w:w="80" w:type="dxa"/>
              <w:left w:w="80" w:type="dxa"/>
              <w:bottom w:w="80" w:type="dxa"/>
              <w:right w:w="80" w:type="dxa"/>
            </w:tcMar>
          </w:tcPr>
          <w:p w14:paraId="15EE075F" w14:textId="04DE6A82" w:rsidR="006D36BD" w:rsidRPr="00034018" w:rsidRDefault="00EB1566" w:rsidP="00034018">
            <w:pPr>
              <w:rPr>
                <w:sz w:val="20"/>
                <w:szCs w:val="20"/>
              </w:rPr>
            </w:pPr>
            <w:r>
              <w:rPr>
                <w:sz w:val="20"/>
                <w:szCs w:val="20"/>
              </w:rPr>
              <w:t xml:space="preserve">Short </w:t>
            </w:r>
            <w:r>
              <w:rPr>
                <w:rFonts w:eastAsiaTheme="minorEastAsia" w:hint="eastAsia"/>
                <w:sz w:val="20"/>
                <w:szCs w:val="20"/>
                <w:lang w:eastAsia="ko-KR"/>
              </w:rPr>
              <w:t>T</w:t>
            </w:r>
            <w:r>
              <w:rPr>
                <w:sz w:val="20"/>
                <w:szCs w:val="20"/>
              </w:rPr>
              <w:t xml:space="preserve">itle of </w:t>
            </w:r>
            <w:r>
              <w:rPr>
                <w:rFonts w:eastAsiaTheme="minorEastAsia" w:hint="eastAsia"/>
                <w:sz w:val="20"/>
                <w:szCs w:val="20"/>
                <w:lang w:eastAsia="ko-KR"/>
              </w:rPr>
              <w:t>A</w:t>
            </w:r>
            <w:r w:rsidR="00723B32" w:rsidRPr="00034018">
              <w:rPr>
                <w:sz w:val="20"/>
                <w:szCs w:val="20"/>
              </w:rPr>
              <w:t>rticle</w:t>
            </w:r>
          </w:p>
        </w:tc>
        <w:tc>
          <w:tcPr>
            <w:tcW w:w="1842" w:type="dxa"/>
            <w:tcBorders>
              <w:top w:val="nil"/>
              <w:left w:val="nil"/>
              <w:bottom w:val="single" w:sz="4" w:space="0" w:color="000000"/>
              <w:right w:val="nil"/>
            </w:tcBorders>
            <w:shd w:val="clear" w:color="auto" w:fill="auto"/>
            <w:tcMar>
              <w:top w:w="80" w:type="dxa"/>
              <w:left w:w="80" w:type="dxa"/>
              <w:bottom w:w="80" w:type="dxa"/>
              <w:right w:w="80" w:type="dxa"/>
            </w:tcMar>
          </w:tcPr>
          <w:p w14:paraId="679D7301" w14:textId="77777777" w:rsidR="006D36BD" w:rsidRPr="00034018" w:rsidRDefault="006D36BD" w:rsidP="00034018">
            <w:pPr>
              <w:rPr>
                <w:sz w:val="20"/>
                <w:szCs w:val="20"/>
              </w:rPr>
            </w:pPr>
          </w:p>
        </w:tc>
        <w:tc>
          <w:tcPr>
            <w:tcW w:w="2463" w:type="dxa"/>
            <w:tcBorders>
              <w:top w:val="nil"/>
              <w:left w:val="nil"/>
              <w:bottom w:val="single" w:sz="4" w:space="0" w:color="000000"/>
              <w:right w:val="nil"/>
            </w:tcBorders>
            <w:shd w:val="clear" w:color="auto" w:fill="auto"/>
            <w:tcMar>
              <w:top w:w="80" w:type="dxa"/>
              <w:left w:w="80" w:type="dxa"/>
              <w:bottom w:w="80" w:type="dxa"/>
              <w:right w:w="80" w:type="dxa"/>
            </w:tcMar>
          </w:tcPr>
          <w:p w14:paraId="1E51EB5C" w14:textId="77777777" w:rsidR="006D36BD" w:rsidRPr="00034018" w:rsidRDefault="006D36BD" w:rsidP="00034018">
            <w:pPr>
              <w:rPr>
                <w:sz w:val="20"/>
                <w:szCs w:val="20"/>
              </w:rPr>
            </w:pPr>
          </w:p>
        </w:tc>
      </w:tr>
    </w:tbl>
    <w:p w14:paraId="653D9F97" w14:textId="77777777" w:rsidR="006D36BD" w:rsidRPr="00326F6D" w:rsidRDefault="006D36BD" w:rsidP="00034018">
      <w:pPr>
        <w:pStyle w:val="Para"/>
        <w:spacing w:line="288" w:lineRule="auto"/>
        <w:ind w:firstLine="0"/>
        <w:rPr>
          <w:sz w:val="20"/>
          <w:szCs w:val="20"/>
        </w:rPr>
      </w:pPr>
    </w:p>
    <w:p w14:paraId="08203ED2" w14:textId="4294FE39" w:rsidR="006D36BD" w:rsidRPr="00EB1566" w:rsidRDefault="00034018" w:rsidP="00EB1566">
      <w:pPr>
        <w:spacing w:line="312" w:lineRule="auto"/>
        <w:ind w:firstLineChars="200" w:firstLine="471"/>
        <w:jc w:val="both"/>
        <w:rPr>
          <w:b/>
        </w:rPr>
      </w:pPr>
      <w:r w:rsidRPr="00EB1566">
        <w:rPr>
          <w:rFonts w:hint="eastAsia"/>
          <w:b/>
          <w:lang w:eastAsia="ko-KR"/>
        </w:rPr>
        <w:t xml:space="preserve">2.2. </w:t>
      </w:r>
      <w:r w:rsidR="00723B32" w:rsidRPr="00EB1566">
        <w:rPr>
          <w:b/>
        </w:rPr>
        <w:t>Figures</w:t>
      </w:r>
    </w:p>
    <w:p w14:paraId="5816C565" w14:textId="5292701E" w:rsidR="006D36BD" w:rsidRPr="00A07FD5" w:rsidRDefault="00723B32" w:rsidP="00A07FD5">
      <w:pPr>
        <w:spacing w:line="312" w:lineRule="auto"/>
        <w:ind w:firstLineChars="200" w:firstLine="400"/>
        <w:jc w:val="both"/>
        <w:rPr>
          <w:sz w:val="20"/>
        </w:rPr>
      </w:pPr>
      <w:r w:rsidRPr="00A07FD5">
        <w:rPr>
          <w:sz w:val="20"/>
        </w:rPr>
        <w:t>Figures are “float elements” which should be inserted after their first text reference, and have specific styles for identification. Insert a figure and apply the “Image” paragraph style to it. For the figure caption, apply the style “Figure</w:t>
      </w:r>
      <w:r w:rsidR="00034018" w:rsidRPr="00A07FD5">
        <w:rPr>
          <w:rFonts w:hint="eastAsia"/>
          <w:sz w:val="20"/>
          <w:lang w:eastAsia="ko-KR"/>
        </w:rPr>
        <w:t xml:space="preserve"> </w:t>
      </w:r>
      <w:r w:rsidRPr="00A07FD5">
        <w:rPr>
          <w:sz w:val="20"/>
        </w:rPr>
        <w:t xml:space="preserve">Caption.” </w:t>
      </w:r>
    </w:p>
    <w:p w14:paraId="7C9F9BFD" w14:textId="1ED97DD8" w:rsidR="006D36BD" w:rsidRPr="00EB1566" w:rsidRDefault="00034018" w:rsidP="00EB1566">
      <w:pPr>
        <w:ind w:firstLineChars="300" w:firstLine="707"/>
        <w:jc w:val="both"/>
        <w:rPr>
          <w:b/>
        </w:rPr>
      </w:pPr>
      <w:r w:rsidRPr="00EB1566">
        <w:rPr>
          <w:rFonts w:hint="eastAsia"/>
          <w:b/>
          <w:lang w:eastAsia="ko-KR"/>
        </w:rPr>
        <w:t xml:space="preserve">2.2.1. </w:t>
      </w:r>
      <w:r w:rsidR="00723B32" w:rsidRPr="00EB1566">
        <w:rPr>
          <w:b/>
        </w:rPr>
        <w:t>Half Width Figures</w:t>
      </w:r>
    </w:p>
    <w:p w14:paraId="1230331F" w14:textId="77777777" w:rsidR="006D36BD" w:rsidRPr="00A07FD5" w:rsidRDefault="00723B32" w:rsidP="00A07FD5">
      <w:pPr>
        <w:ind w:firstLineChars="200" w:firstLine="400"/>
        <w:jc w:val="both"/>
        <w:rPr>
          <w:sz w:val="20"/>
        </w:rPr>
      </w:pPr>
      <w:r w:rsidRPr="00A07FD5">
        <w:rPr>
          <w:sz w:val="20"/>
        </w:rPr>
        <w:t>Figure 1 is an example of a figure and caption spanning the half-page width (one column in a two column format) with the styles applied.  If your figure contains third-party material, you must clearly identify it as such, as shown in the example below.</w:t>
      </w:r>
    </w:p>
    <w:p w14:paraId="5E25E9A0" w14:textId="77777777" w:rsidR="006D36BD" w:rsidRPr="00291974" w:rsidRDefault="00723B32" w:rsidP="00034018">
      <w:pPr>
        <w:jc w:val="center"/>
        <w:rPr>
          <w:sz w:val="22"/>
        </w:rPr>
      </w:pPr>
      <w:r w:rsidRPr="00291974">
        <w:rPr>
          <w:noProof/>
          <w:sz w:val="22"/>
          <w:lang w:eastAsia="ko-KR"/>
        </w:rPr>
        <w:drawing>
          <wp:inline distT="0" distB="0" distL="0" distR="0" wp14:anchorId="0345EE9F" wp14:editId="2CE00EB2">
            <wp:extent cx="2068122" cy="16246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24px-Ada_Lovelace_portrait.jpg"/>
                    <pic:cNvPicPr>
                      <a:picLocks noChangeAspect="1"/>
                    </pic:cNvPicPr>
                  </pic:nvPicPr>
                  <pic:blipFill>
                    <a:blip r:embed="rId8"/>
                    <a:srcRect b="45313"/>
                    <a:stretch>
                      <a:fillRect/>
                    </a:stretch>
                  </pic:blipFill>
                  <pic:spPr>
                    <a:xfrm>
                      <a:off x="0" y="0"/>
                      <a:ext cx="2068122" cy="1624694"/>
                    </a:xfrm>
                    <a:prstGeom prst="rect">
                      <a:avLst/>
                    </a:prstGeom>
                    <a:ln w="12700" cap="flat">
                      <a:noFill/>
                      <a:miter lim="400000"/>
                    </a:ln>
                    <a:effectLst/>
                  </pic:spPr>
                </pic:pic>
              </a:graphicData>
            </a:graphic>
          </wp:inline>
        </w:drawing>
      </w:r>
    </w:p>
    <w:p w14:paraId="6F809642" w14:textId="173C2616" w:rsidR="006D36BD" w:rsidRPr="00291974" w:rsidRDefault="00034018" w:rsidP="00034018">
      <w:pPr>
        <w:spacing w:line="312" w:lineRule="auto"/>
        <w:jc w:val="center"/>
        <w:rPr>
          <w:sz w:val="18"/>
        </w:rPr>
      </w:pPr>
      <w:r w:rsidRPr="00EB1566">
        <w:rPr>
          <w:b/>
          <w:sz w:val="18"/>
        </w:rPr>
        <w:t>Figure 1</w:t>
      </w:r>
      <w:r w:rsidR="00723B32" w:rsidRPr="00291974">
        <w:rPr>
          <w:sz w:val="18"/>
        </w:rPr>
        <w:t xml:space="preserve"> </w:t>
      </w:r>
      <w:proofErr w:type="spellStart"/>
      <w:r w:rsidR="00723B32" w:rsidRPr="00291974">
        <w:rPr>
          <w:sz w:val="18"/>
        </w:rPr>
        <w:t>Watercolour</w:t>
      </w:r>
      <w:proofErr w:type="spellEnd"/>
      <w:r w:rsidR="00723B32" w:rsidRPr="00291974">
        <w:rPr>
          <w:sz w:val="18"/>
        </w:rPr>
        <w:t xml:space="preserve"> portrait of Ada King, Countess of Lovelace, circa 1840, possibly by Alfred Edward Chalon [Public domain], via Wikimedia Commons. (https://en.wikipedia.org/wiki/Ada_Lovelace#/media/File:Ada_Lovelace_portrait.jpg)</w:t>
      </w:r>
    </w:p>
    <w:p w14:paraId="166F923D" w14:textId="77777777" w:rsidR="00034018" w:rsidRDefault="00034018" w:rsidP="00034018">
      <w:pPr>
        <w:rPr>
          <w:lang w:eastAsia="ko-KR"/>
        </w:rPr>
      </w:pPr>
    </w:p>
    <w:p w14:paraId="33115AD6" w14:textId="41BDB90C" w:rsidR="006D36BD" w:rsidRPr="00EB1566" w:rsidRDefault="00034018" w:rsidP="00EB1566">
      <w:pPr>
        <w:spacing w:line="312" w:lineRule="auto"/>
        <w:ind w:firstLineChars="300" w:firstLine="707"/>
        <w:jc w:val="both"/>
        <w:rPr>
          <w:b/>
          <w:lang w:eastAsia="ko-KR"/>
        </w:rPr>
      </w:pPr>
      <w:r w:rsidRPr="00EB1566">
        <w:rPr>
          <w:rFonts w:hint="eastAsia"/>
          <w:b/>
          <w:lang w:eastAsia="ko-KR"/>
        </w:rPr>
        <w:t xml:space="preserve">2.2.2. </w:t>
      </w:r>
      <w:r w:rsidR="00723B32" w:rsidRPr="00EB1566">
        <w:rPr>
          <w:b/>
        </w:rPr>
        <w:t xml:space="preserve">Full </w:t>
      </w:r>
      <w:r w:rsidRPr="00EB1566">
        <w:rPr>
          <w:b/>
        </w:rPr>
        <w:t>Width Figures</w:t>
      </w:r>
    </w:p>
    <w:p w14:paraId="3BD69D22" w14:textId="77777777" w:rsidR="006D36BD" w:rsidRPr="00291974" w:rsidRDefault="00723B32" w:rsidP="00291974">
      <w:pPr>
        <w:spacing w:line="312" w:lineRule="auto"/>
        <w:ind w:firstLineChars="200" w:firstLine="400"/>
        <w:jc w:val="both"/>
        <w:rPr>
          <w:sz w:val="20"/>
        </w:rPr>
      </w:pPr>
      <w:r w:rsidRPr="00291974">
        <w:rPr>
          <w:sz w:val="20"/>
        </w:rPr>
        <w:t>Figure 2 is an example of a figure and caption spanning the full-page width with the styles applied. If your figure contains third-party material, you must clearly identify it as such, as shown in the examples.</w:t>
      </w:r>
    </w:p>
    <w:p w14:paraId="3356EF94" w14:textId="77777777" w:rsidR="006D36BD" w:rsidRDefault="00723B32">
      <w:pPr>
        <w:pStyle w:val="ImageA"/>
        <w:spacing w:before="120" w:line="288" w:lineRule="auto"/>
        <w:rPr>
          <w:sz w:val="20"/>
          <w:szCs w:val="20"/>
        </w:rPr>
      </w:pPr>
      <w:r>
        <w:rPr>
          <w:noProof/>
          <w:sz w:val="20"/>
          <w:szCs w:val="20"/>
        </w:rPr>
        <w:drawing>
          <wp:inline distT="0" distB="0" distL="0" distR="0" wp14:anchorId="2AA0A0B4" wp14:editId="6F41E24B">
            <wp:extent cx="5164587" cy="356865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stronomer_Edward_Charles_Pickering's_Harvard_computers.jpg"/>
                    <pic:cNvPicPr>
                      <a:picLocks noChangeAspect="1"/>
                    </pic:cNvPicPr>
                  </pic:nvPicPr>
                  <pic:blipFill>
                    <a:blip r:embed="rId9"/>
                    <a:srcRect t="1809" b="9838"/>
                    <a:stretch>
                      <a:fillRect/>
                    </a:stretch>
                  </pic:blipFill>
                  <pic:spPr>
                    <a:xfrm>
                      <a:off x="0" y="0"/>
                      <a:ext cx="5164587" cy="3568658"/>
                    </a:xfrm>
                    <a:prstGeom prst="rect">
                      <a:avLst/>
                    </a:prstGeom>
                    <a:ln w="12700" cap="flat">
                      <a:noFill/>
                      <a:miter lim="400000"/>
                    </a:ln>
                    <a:effectLst/>
                  </pic:spPr>
                </pic:pic>
              </a:graphicData>
            </a:graphic>
          </wp:inline>
        </w:drawing>
      </w:r>
    </w:p>
    <w:p w14:paraId="2931CC85" w14:textId="51AB53C5" w:rsidR="006D36BD" w:rsidRPr="00291974" w:rsidRDefault="00EB1566" w:rsidP="00034018">
      <w:pPr>
        <w:spacing w:line="312" w:lineRule="auto"/>
        <w:jc w:val="center"/>
        <w:rPr>
          <w:sz w:val="18"/>
        </w:rPr>
      </w:pPr>
      <w:r w:rsidRPr="00EB1566">
        <w:rPr>
          <w:b/>
          <w:sz w:val="18"/>
        </w:rPr>
        <w:t>Figure 2</w:t>
      </w:r>
      <w:r w:rsidR="00723B32" w:rsidRPr="00291974">
        <w:rPr>
          <w:sz w:val="18"/>
        </w:rPr>
        <w:t xml:space="preserve"> Astronomer Edward Charles Pickering's Harvard computers. </w:t>
      </w:r>
      <w:proofErr w:type="gramStart"/>
      <w:r w:rsidR="00723B32" w:rsidRPr="00291974">
        <w:rPr>
          <w:sz w:val="18"/>
        </w:rPr>
        <w:t>[Public domain], via Wikimedia Commons.</w:t>
      </w:r>
      <w:proofErr w:type="gramEnd"/>
      <w:r w:rsidR="00723B32" w:rsidRPr="00291974">
        <w:rPr>
          <w:sz w:val="18"/>
        </w:rPr>
        <w:t xml:space="preserve"> (https://en.wikipedia.org/wiki/Women_in_computing#/media/File:Astronomer_Edward_Charles_Pickering's_Harvard_computers.jpg)</w:t>
      </w:r>
    </w:p>
    <w:p w14:paraId="3DB2F569" w14:textId="77777777" w:rsidR="00034018" w:rsidRDefault="00034018" w:rsidP="00034018">
      <w:pPr>
        <w:spacing w:line="312" w:lineRule="auto"/>
        <w:ind w:firstLineChars="200" w:firstLine="440"/>
        <w:jc w:val="both"/>
        <w:rPr>
          <w:sz w:val="22"/>
          <w:lang w:eastAsia="ko-KR"/>
        </w:rPr>
      </w:pPr>
    </w:p>
    <w:p w14:paraId="767FD64A" w14:textId="10C4435B" w:rsidR="006D36BD" w:rsidRPr="00EB1566" w:rsidRDefault="00034018" w:rsidP="00EB1566">
      <w:pPr>
        <w:spacing w:line="312" w:lineRule="auto"/>
        <w:ind w:firstLineChars="300" w:firstLine="707"/>
        <w:jc w:val="both"/>
        <w:rPr>
          <w:b/>
          <w:szCs w:val="22"/>
        </w:rPr>
      </w:pPr>
      <w:r w:rsidRPr="00EB1566">
        <w:rPr>
          <w:rFonts w:hint="eastAsia"/>
          <w:b/>
          <w:szCs w:val="22"/>
          <w:lang w:eastAsia="ko-KR"/>
        </w:rPr>
        <w:t xml:space="preserve">2.2.3. </w:t>
      </w:r>
      <w:r w:rsidR="00723B32" w:rsidRPr="00EB1566">
        <w:rPr>
          <w:b/>
          <w:szCs w:val="22"/>
        </w:rPr>
        <w:t>Multi-part figure</w:t>
      </w:r>
    </w:p>
    <w:p w14:paraId="214CDC21" w14:textId="77777777" w:rsidR="006D36BD" w:rsidRPr="00291974" w:rsidRDefault="00723B32" w:rsidP="00291974">
      <w:pPr>
        <w:spacing w:line="312" w:lineRule="auto"/>
        <w:ind w:firstLineChars="200" w:firstLine="400"/>
        <w:jc w:val="both"/>
        <w:rPr>
          <w:sz w:val="20"/>
          <w:szCs w:val="22"/>
        </w:rPr>
      </w:pPr>
      <w:r w:rsidRPr="00291974">
        <w:rPr>
          <w:sz w:val="20"/>
          <w:szCs w:val="22"/>
        </w:rPr>
        <w:t xml:space="preserve">Authors can also insert a multi-part figure above a single caption. Every inserted figure must have the “Image” style applied. Below are instructions regarding how to insert a multi-part figure in your </w:t>
      </w:r>
      <w:proofErr w:type="gramStart"/>
      <w:r w:rsidRPr="00291974">
        <w:rPr>
          <w:sz w:val="20"/>
          <w:szCs w:val="22"/>
        </w:rPr>
        <w:t>paper.</w:t>
      </w:r>
      <w:proofErr w:type="gramEnd"/>
    </w:p>
    <w:p w14:paraId="1CA5B296" w14:textId="77777777" w:rsidR="006D36BD" w:rsidRPr="00291974" w:rsidRDefault="00723B32">
      <w:pPr>
        <w:pStyle w:val="a5"/>
        <w:numPr>
          <w:ilvl w:val="0"/>
          <w:numId w:val="5"/>
        </w:numPr>
        <w:rPr>
          <w:szCs w:val="22"/>
        </w:rPr>
      </w:pPr>
      <w:r w:rsidRPr="00291974">
        <w:rPr>
          <w:szCs w:val="22"/>
        </w:rPr>
        <w:t>If the author wants to insert two multi-part images, they must draw a one row and one column table and insert the images one-by-one in the cells.</w:t>
      </w:r>
    </w:p>
    <w:p w14:paraId="1BC0DABE" w14:textId="77777777" w:rsidR="006D36BD" w:rsidRPr="00291974" w:rsidRDefault="00723B32">
      <w:pPr>
        <w:pStyle w:val="a5"/>
        <w:numPr>
          <w:ilvl w:val="0"/>
          <w:numId w:val="5"/>
        </w:numPr>
        <w:rPr>
          <w:szCs w:val="22"/>
        </w:rPr>
      </w:pPr>
      <w:r w:rsidRPr="00291974">
        <w:rPr>
          <w:szCs w:val="22"/>
        </w:rPr>
        <w:t>If the author wants to insert three multi-part images, they must draw a one-row and three-column table and insert the images one by one in all three cells.</w:t>
      </w:r>
    </w:p>
    <w:p w14:paraId="509471FB" w14:textId="77777777" w:rsidR="006D36BD" w:rsidRPr="00291974" w:rsidRDefault="00723B32">
      <w:pPr>
        <w:pStyle w:val="a5"/>
        <w:numPr>
          <w:ilvl w:val="0"/>
          <w:numId w:val="5"/>
        </w:numPr>
        <w:rPr>
          <w:szCs w:val="22"/>
        </w:rPr>
      </w:pPr>
      <w:r w:rsidRPr="00291974">
        <w:rPr>
          <w:szCs w:val="22"/>
        </w:rPr>
        <w:t>If the author wants to insert four multi-part images, they must draw a two-row and two-column table and insert the images one-by-one in all four cells. (see the following example):</w:t>
      </w:r>
    </w:p>
    <w:tbl>
      <w:tblPr>
        <w:tblStyle w:val="TableNormal"/>
        <w:tblW w:w="54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916"/>
        <w:gridCol w:w="2516"/>
      </w:tblGrid>
      <w:tr w:rsidR="006D36BD" w14:paraId="0FE888D3" w14:textId="77777777">
        <w:trPr>
          <w:trHeight w:val="1580"/>
          <w:tblHeader/>
          <w:jc w:val="center"/>
        </w:trPr>
        <w:tc>
          <w:tcPr>
            <w:tcW w:w="2916" w:type="dxa"/>
            <w:tcBorders>
              <w:top w:val="nil"/>
              <w:left w:val="nil"/>
              <w:bottom w:val="nil"/>
              <w:right w:val="nil"/>
            </w:tcBorders>
            <w:shd w:val="clear" w:color="auto" w:fill="auto"/>
            <w:tcMar>
              <w:top w:w="80" w:type="dxa"/>
              <w:left w:w="80" w:type="dxa"/>
              <w:bottom w:w="80" w:type="dxa"/>
              <w:right w:w="80" w:type="dxa"/>
            </w:tcMar>
          </w:tcPr>
          <w:p w14:paraId="69E5848B" w14:textId="77777777" w:rsidR="006D36BD" w:rsidRDefault="00723B32">
            <w:pPr>
              <w:pStyle w:val="ImageA"/>
            </w:pPr>
            <w:r>
              <w:rPr>
                <w:rFonts w:ascii="Times New Roman" w:eastAsia="Times New Roman" w:hAnsi="Times New Roman" w:cs="Times New Roman"/>
                <w:noProof/>
                <w:sz w:val="22"/>
                <w:szCs w:val="22"/>
              </w:rPr>
              <w:drawing>
                <wp:inline distT="0" distB="0" distL="0" distR="0" wp14:anchorId="4D934D55" wp14:editId="270A99E9">
                  <wp:extent cx="1360170" cy="862331"/>
                  <wp:effectExtent l="0" t="0" r="0" b="0"/>
                  <wp:docPr id="1073741827" name="officeArt object" descr="Figure 2: The layout of multipart images should be as per the above example within the table in image 1."/>
                  <wp:cNvGraphicFramePr/>
                  <a:graphic xmlns:a="http://schemas.openxmlformats.org/drawingml/2006/main">
                    <a:graphicData uri="http://schemas.openxmlformats.org/drawingml/2006/picture">
                      <pic:pic xmlns:pic="http://schemas.openxmlformats.org/drawingml/2006/picture">
                        <pic:nvPicPr>
                          <pic:cNvPr id="1073741827" name="Figure 2: The layout of multipart images should be as per the above example within the table in image 1." descr="Figure 2: The layout of multipart images should be as per the above example within the table in image 1."/>
                          <pic:cNvPicPr>
                            <a:picLocks noChangeAspect="1"/>
                          </pic:cNvPicPr>
                        </pic:nvPicPr>
                        <pic:blipFill>
                          <a:blip r:embed="rId10"/>
                          <a:stretch>
                            <a:fillRect/>
                          </a:stretch>
                        </pic:blipFill>
                        <pic:spPr>
                          <a:xfrm>
                            <a:off x="0" y="0"/>
                            <a:ext cx="1360170" cy="862331"/>
                          </a:xfrm>
                          <a:prstGeom prst="rect">
                            <a:avLst/>
                          </a:prstGeom>
                          <a:ln w="12700" cap="flat">
                            <a:noFill/>
                            <a:miter lim="400000"/>
                          </a:ln>
                          <a:effectLst/>
                        </pic:spPr>
                      </pic:pic>
                    </a:graphicData>
                  </a:graphic>
                </wp:inline>
              </w:drawing>
            </w:r>
          </w:p>
        </w:tc>
        <w:tc>
          <w:tcPr>
            <w:tcW w:w="2516" w:type="dxa"/>
            <w:tcBorders>
              <w:top w:val="nil"/>
              <w:left w:val="nil"/>
              <w:bottom w:val="nil"/>
              <w:right w:val="nil"/>
            </w:tcBorders>
            <w:shd w:val="clear" w:color="auto" w:fill="auto"/>
            <w:tcMar>
              <w:top w:w="80" w:type="dxa"/>
              <w:left w:w="80" w:type="dxa"/>
              <w:bottom w:w="80" w:type="dxa"/>
              <w:right w:w="80" w:type="dxa"/>
            </w:tcMar>
          </w:tcPr>
          <w:p w14:paraId="251ACAF3" w14:textId="77777777" w:rsidR="006D36BD" w:rsidRDefault="00723B32">
            <w:pPr>
              <w:pStyle w:val="ImageA"/>
            </w:pPr>
            <w:r>
              <w:rPr>
                <w:rFonts w:ascii="Times New Roman" w:eastAsia="Times New Roman" w:hAnsi="Times New Roman" w:cs="Times New Roman"/>
                <w:noProof/>
                <w:sz w:val="22"/>
                <w:szCs w:val="22"/>
              </w:rPr>
              <w:drawing>
                <wp:inline distT="0" distB="0" distL="0" distR="0" wp14:anchorId="5CBF45ED" wp14:editId="30EA7D79">
                  <wp:extent cx="1336675" cy="856615"/>
                  <wp:effectExtent l="0" t="0" r="0" b="0"/>
                  <wp:docPr id="1073741828" name="officeArt object" descr="Figure 2: The layout of multipart images should be as per the above example within the table in image 2."/>
                  <wp:cNvGraphicFramePr/>
                  <a:graphic xmlns:a="http://schemas.openxmlformats.org/drawingml/2006/main">
                    <a:graphicData uri="http://schemas.openxmlformats.org/drawingml/2006/picture">
                      <pic:pic xmlns:pic="http://schemas.openxmlformats.org/drawingml/2006/picture">
                        <pic:nvPicPr>
                          <pic:cNvPr id="1073741828" name="Figure 2: The layout of multipart images should be as per the above example within the table in image 2." descr="Figure 2: The layout of multipart images should be as per the above example within the table in image 2."/>
                          <pic:cNvPicPr>
                            <a:picLocks noChangeAspect="1"/>
                          </pic:cNvPicPr>
                        </pic:nvPicPr>
                        <pic:blipFill>
                          <a:blip r:embed="rId11"/>
                          <a:stretch>
                            <a:fillRect/>
                          </a:stretch>
                        </pic:blipFill>
                        <pic:spPr>
                          <a:xfrm>
                            <a:off x="0" y="0"/>
                            <a:ext cx="1336675" cy="856615"/>
                          </a:xfrm>
                          <a:prstGeom prst="rect">
                            <a:avLst/>
                          </a:prstGeom>
                          <a:ln w="12700" cap="flat">
                            <a:noFill/>
                            <a:miter lim="400000"/>
                          </a:ln>
                          <a:effectLst/>
                        </pic:spPr>
                      </pic:pic>
                    </a:graphicData>
                  </a:graphic>
                </wp:inline>
              </w:drawing>
            </w:r>
          </w:p>
        </w:tc>
      </w:tr>
      <w:tr w:rsidR="006D36BD" w14:paraId="30AB6AE8" w14:textId="77777777">
        <w:tblPrEx>
          <w:shd w:val="clear" w:color="auto" w:fill="D0DDEF"/>
        </w:tblPrEx>
        <w:trPr>
          <w:trHeight w:val="1333"/>
          <w:jc w:val="center"/>
        </w:trPr>
        <w:tc>
          <w:tcPr>
            <w:tcW w:w="2916" w:type="dxa"/>
            <w:tcBorders>
              <w:top w:val="nil"/>
              <w:left w:val="nil"/>
              <w:bottom w:val="nil"/>
              <w:right w:val="nil"/>
            </w:tcBorders>
            <w:shd w:val="clear" w:color="auto" w:fill="auto"/>
            <w:tcMar>
              <w:top w:w="80" w:type="dxa"/>
              <w:left w:w="80" w:type="dxa"/>
              <w:bottom w:w="80" w:type="dxa"/>
              <w:right w:w="80" w:type="dxa"/>
            </w:tcMar>
          </w:tcPr>
          <w:p w14:paraId="66D5B122" w14:textId="77777777" w:rsidR="006D36BD" w:rsidRDefault="00723B32">
            <w:pPr>
              <w:pStyle w:val="ImageA"/>
            </w:pPr>
            <w:r>
              <w:rPr>
                <w:rFonts w:ascii="Times New Roman" w:eastAsia="Times New Roman" w:hAnsi="Times New Roman" w:cs="Times New Roman"/>
                <w:noProof/>
                <w:sz w:val="22"/>
                <w:szCs w:val="22"/>
              </w:rPr>
              <w:drawing>
                <wp:inline distT="0" distB="0" distL="0" distR="0" wp14:anchorId="2EDC65C6" wp14:editId="58391619">
                  <wp:extent cx="1319531" cy="804545"/>
                  <wp:effectExtent l="0" t="0" r="0" b="0"/>
                  <wp:docPr id="1073741829" name="officeArt object" descr="Figure 2: The layout of multipart images should be as per the above example within the table in image 3."/>
                  <wp:cNvGraphicFramePr/>
                  <a:graphic xmlns:a="http://schemas.openxmlformats.org/drawingml/2006/main">
                    <a:graphicData uri="http://schemas.openxmlformats.org/drawingml/2006/picture">
                      <pic:pic xmlns:pic="http://schemas.openxmlformats.org/drawingml/2006/picture">
                        <pic:nvPicPr>
                          <pic:cNvPr id="1073741829" name="Figure 2: The layout of multipart images should be as per the above example within the table in image 3." descr="Figure 2: The layout of multipart images should be as per the above example within the table in image 3."/>
                          <pic:cNvPicPr>
                            <a:picLocks noChangeAspect="1"/>
                          </pic:cNvPicPr>
                        </pic:nvPicPr>
                        <pic:blipFill>
                          <a:blip r:embed="rId12"/>
                          <a:stretch>
                            <a:fillRect/>
                          </a:stretch>
                        </pic:blipFill>
                        <pic:spPr>
                          <a:xfrm>
                            <a:off x="0" y="0"/>
                            <a:ext cx="1319531" cy="804545"/>
                          </a:xfrm>
                          <a:prstGeom prst="rect">
                            <a:avLst/>
                          </a:prstGeom>
                          <a:ln w="12700" cap="flat">
                            <a:noFill/>
                            <a:miter lim="400000"/>
                          </a:ln>
                          <a:effectLst/>
                        </pic:spPr>
                      </pic:pic>
                    </a:graphicData>
                  </a:graphic>
                </wp:inline>
              </w:drawing>
            </w:r>
          </w:p>
        </w:tc>
        <w:tc>
          <w:tcPr>
            <w:tcW w:w="2516" w:type="dxa"/>
            <w:tcBorders>
              <w:top w:val="nil"/>
              <w:left w:val="nil"/>
              <w:bottom w:val="nil"/>
              <w:right w:val="nil"/>
            </w:tcBorders>
            <w:shd w:val="clear" w:color="auto" w:fill="auto"/>
            <w:tcMar>
              <w:top w:w="80" w:type="dxa"/>
              <w:left w:w="80" w:type="dxa"/>
              <w:bottom w:w="80" w:type="dxa"/>
              <w:right w:w="80" w:type="dxa"/>
            </w:tcMar>
          </w:tcPr>
          <w:p w14:paraId="2EF9652E" w14:textId="77777777" w:rsidR="006D36BD" w:rsidRDefault="00723B32">
            <w:pPr>
              <w:pStyle w:val="ImageA"/>
            </w:pPr>
            <w:r>
              <w:rPr>
                <w:rFonts w:ascii="Times New Roman" w:eastAsia="Times New Roman" w:hAnsi="Times New Roman" w:cs="Times New Roman"/>
                <w:noProof/>
                <w:sz w:val="22"/>
                <w:szCs w:val="22"/>
              </w:rPr>
              <w:drawing>
                <wp:inline distT="0" distB="0" distL="0" distR="0" wp14:anchorId="2111ADA0" wp14:editId="3E3EA639">
                  <wp:extent cx="1284606" cy="815975"/>
                  <wp:effectExtent l="0" t="0" r="0" b="0"/>
                  <wp:docPr id="1073741830" name="officeArt object" descr="Figure 2: The layout of multipart images should be as per the above example within the table in image 4."/>
                  <wp:cNvGraphicFramePr/>
                  <a:graphic xmlns:a="http://schemas.openxmlformats.org/drawingml/2006/main">
                    <a:graphicData uri="http://schemas.openxmlformats.org/drawingml/2006/picture">
                      <pic:pic xmlns:pic="http://schemas.openxmlformats.org/drawingml/2006/picture">
                        <pic:nvPicPr>
                          <pic:cNvPr id="1073741830" name="Figure 2: The layout of multipart images should be as per the above example within the table in image 4." descr="Figure 2: The layout of multipart images should be as per the above example within the table in image 4."/>
                          <pic:cNvPicPr>
                            <a:picLocks noChangeAspect="1"/>
                          </pic:cNvPicPr>
                        </pic:nvPicPr>
                        <pic:blipFill>
                          <a:blip r:embed="rId13"/>
                          <a:stretch>
                            <a:fillRect/>
                          </a:stretch>
                        </pic:blipFill>
                        <pic:spPr>
                          <a:xfrm>
                            <a:off x="0" y="0"/>
                            <a:ext cx="1284606" cy="815975"/>
                          </a:xfrm>
                          <a:prstGeom prst="rect">
                            <a:avLst/>
                          </a:prstGeom>
                          <a:ln w="12700" cap="flat">
                            <a:noFill/>
                            <a:miter lim="400000"/>
                          </a:ln>
                          <a:effectLst/>
                        </pic:spPr>
                      </pic:pic>
                    </a:graphicData>
                  </a:graphic>
                </wp:inline>
              </w:drawing>
            </w:r>
          </w:p>
        </w:tc>
      </w:tr>
    </w:tbl>
    <w:p w14:paraId="63EF965C" w14:textId="3359CD2D" w:rsidR="006D36BD" w:rsidRPr="00291974" w:rsidRDefault="00EB1566" w:rsidP="00034018">
      <w:pPr>
        <w:spacing w:line="312" w:lineRule="auto"/>
        <w:jc w:val="center"/>
        <w:rPr>
          <w:sz w:val="18"/>
        </w:rPr>
      </w:pPr>
      <w:r w:rsidRPr="00EB1566">
        <w:rPr>
          <w:b/>
          <w:sz w:val="18"/>
        </w:rPr>
        <w:t>Figure 3</w:t>
      </w:r>
      <w:r w:rsidR="00723B32" w:rsidRPr="00291974">
        <w:rPr>
          <w:sz w:val="18"/>
        </w:rPr>
        <w:t xml:space="preserve"> The layout of multipart images should be as per the above example within the table. All images must have the “Image” style applied.</w:t>
      </w:r>
    </w:p>
    <w:p w14:paraId="3CF4C58A" w14:textId="77777777" w:rsidR="00034018" w:rsidRPr="00291974" w:rsidRDefault="00034018" w:rsidP="00291974">
      <w:pPr>
        <w:spacing w:line="312" w:lineRule="auto"/>
        <w:ind w:firstLineChars="200" w:firstLine="400"/>
        <w:jc w:val="both"/>
        <w:rPr>
          <w:sz w:val="20"/>
          <w:szCs w:val="20"/>
          <w:lang w:eastAsia="ko-KR"/>
        </w:rPr>
      </w:pPr>
    </w:p>
    <w:p w14:paraId="796824C8" w14:textId="154B1FA5" w:rsidR="006D36BD" w:rsidRPr="00EB1566" w:rsidRDefault="00034018" w:rsidP="00EB1566">
      <w:pPr>
        <w:spacing w:line="312" w:lineRule="auto"/>
        <w:ind w:firstLineChars="300" w:firstLine="707"/>
        <w:jc w:val="both"/>
        <w:rPr>
          <w:b/>
          <w:szCs w:val="20"/>
        </w:rPr>
      </w:pPr>
      <w:r w:rsidRPr="00EB1566">
        <w:rPr>
          <w:rFonts w:hint="eastAsia"/>
          <w:b/>
          <w:szCs w:val="20"/>
          <w:lang w:eastAsia="ko-KR"/>
        </w:rPr>
        <w:t xml:space="preserve">2.2.4. </w:t>
      </w:r>
      <w:r w:rsidR="00723B32" w:rsidRPr="00EB1566">
        <w:rPr>
          <w:b/>
          <w:szCs w:val="20"/>
        </w:rPr>
        <w:t>Figure Descriptions</w:t>
      </w:r>
    </w:p>
    <w:p w14:paraId="2B57F2EF" w14:textId="77777777" w:rsidR="006D36BD" w:rsidRPr="00291974" w:rsidRDefault="00723B32" w:rsidP="00291974">
      <w:pPr>
        <w:spacing w:line="312" w:lineRule="auto"/>
        <w:ind w:firstLineChars="200" w:firstLine="400"/>
        <w:jc w:val="both"/>
        <w:rPr>
          <w:sz w:val="20"/>
          <w:szCs w:val="20"/>
        </w:rPr>
      </w:pPr>
      <w:r w:rsidRPr="00291974">
        <w:rPr>
          <w:sz w:val="20"/>
          <w:szCs w:val="20"/>
        </w:rPr>
        <w:t xml:space="preserve">Every figure should have a figure description unless it is purely decorative. These descriptions convey what’s in the image to someone who cannot see it. They are also used by search engine crawlers for indexing images, and when images cannot be loaded. </w:t>
      </w:r>
    </w:p>
    <w:p w14:paraId="749105FA" w14:textId="78BEC80F" w:rsidR="00034018" w:rsidRDefault="00723B32" w:rsidP="00EB1566">
      <w:pPr>
        <w:spacing w:line="312" w:lineRule="auto"/>
        <w:ind w:firstLineChars="200" w:firstLine="400"/>
        <w:jc w:val="both"/>
        <w:rPr>
          <w:sz w:val="20"/>
          <w:szCs w:val="20"/>
          <w:lang w:eastAsia="ko-KR"/>
        </w:rPr>
      </w:pPr>
      <w:r w:rsidRPr="00291974">
        <w:rPr>
          <w:sz w:val="20"/>
          <w:szCs w:val="20"/>
        </w:rPr>
        <w:t>A figure description must be unformatted plain text less than 100 characters long.  Figure descriptions should not repeat the figure caption – their purpose is to capture important information that is not already provided in the caption or the main text of the paper. For figures that convey important and complex new information, a short plain text description may not be adequate.</w:t>
      </w:r>
    </w:p>
    <w:p w14:paraId="14804EDE" w14:textId="77777777" w:rsidR="00EB1566" w:rsidRPr="00EB1566" w:rsidRDefault="00EB1566" w:rsidP="00EB1566">
      <w:pPr>
        <w:spacing w:line="312" w:lineRule="auto"/>
        <w:ind w:firstLineChars="200" w:firstLine="400"/>
        <w:jc w:val="both"/>
        <w:rPr>
          <w:sz w:val="20"/>
          <w:szCs w:val="20"/>
          <w:lang w:eastAsia="ko-KR"/>
        </w:rPr>
      </w:pPr>
    </w:p>
    <w:p w14:paraId="3870D34F" w14:textId="5BE5FDD4" w:rsidR="006D36BD" w:rsidRPr="00EB1566" w:rsidRDefault="00291974" w:rsidP="00EB1566">
      <w:pPr>
        <w:spacing w:line="312" w:lineRule="auto"/>
        <w:ind w:firstLineChars="200" w:firstLine="471"/>
        <w:jc w:val="both"/>
        <w:rPr>
          <w:b/>
          <w:szCs w:val="20"/>
        </w:rPr>
      </w:pPr>
      <w:r w:rsidRPr="00EB1566">
        <w:rPr>
          <w:rFonts w:hint="eastAsia"/>
          <w:b/>
          <w:szCs w:val="20"/>
          <w:lang w:eastAsia="ko-KR"/>
        </w:rPr>
        <w:t xml:space="preserve">2.3. </w:t>
      </w:r>
      <w:r w:rsidR="00723B32" w:rsidRPr="00EB1566">
        <w:rPr>
          <w:b/>
          <w:szCs w:val="20"/>
        </w:rPr>
        <w:t>Quotations</w:t>
      </w:r>
    </w:p>
    <w:p w14:paraId="5B85DEA0" w14:textId="4A0DDF8F" w:rsidR="00291974" w:rsidRDefault="00723B32" w:rsidP="00EB1566">
      <w:pPr>
        <w:spacing w:line="312" w:lineRule="auto"/>
        <w:ind w:firstLineChars="200" w:firstLine="400"/>
        <w:jc w:val="both"/>
        <w:rPr>
          <w:sz w:val="20"/>
          <w:szCs w:val="20"/>
          <w:lang w:eastAsia="ko-KR"/>
        </w:rPr>
      </w:pPr>
      <w:r w:rsidRPr="00291974">
        <w:rPr>
          <w:sz w:val="20"/>
          <w:szCs w:val="20"/>
        </w:rPr>
        <w:t xml:space="preserve">The use of footnotes is discouraged. They must be incorporated into the text. In the paper, reference must indicate within the text using the author/ date referencing style recommended by the American Psychological </w:t>
      </w:r>
      <w:proofErr w:type="gramStart"/>
      <w:r w:rsidRPr="00291974">
        <w:rPr>
          <w:sz w:val="20"/>
          <w:szCs w:val="20"/>
        </w:rPr>
        <w:t>Association(</w:t>
      </w:r>
      <w:proofErr w:type="gramEnd"/>
      <w:r w:rsidRPr="00291974">
        <w:rPr>
          <w:sz w:val="20"/>
          <w:szCs w:val="20"/>
        </w:rPr>
        <w:t xml:space="preserve">APA), e.g. where </w:t>
      </w:r>
      <w:proofErr w:type="spellStart"/>
      <w:r w:rsidRPr="00291974">
        <w:rPr>
          <w:sz w:val="20"/>
          <w:szCs w:val="20"/>
        </w:rPr>
        <w:t>author’'s</w:t>
      </w:r>
      <w:proofErr w:type="spellEnd"/>
      <w:r w:rsidRPr="00291974">
        <w:rPr>
          <w:sz w:val="20"/>
          <w:szCs w:val="20"/>
        </w:rPr>
        <w:t xml:space="preserve"> name appears within the text, “"As Kim and Lee (2010: p 7) suggest”", or all in parentheses where </w:t>
      </w:r>
      <w:proofErr w:type="spellStart"/>
      <w:r w:rsidRPr="00291974">
        <w:rPr>
          <w:sz w:val="20"/>
          <w:szCs w:val="20"/>
        </w:rPr>
        <w:t>author’'s</w:t>
      </w:r>
      <w:proofErr w:type="spellEnd"/>
      <w:r w:rsidRPr="00291974">
        <w:rPr>
          <w:sz w:val="20"/>
          <w:szCs w:val="20"/>
        </w:rPr>
        <w:t xml:space="preserve"> names are not cited specifically in text, e.g. “"As some authors suggest (Kim, 1999; Lee, 2010)”". </w:t>
      </w:r>
    </w:p>
    <w:p w14:paraId="195E68A7" w14:textId="77777777" w:rsidR="00EB1566" w:rsidRPr="00291974" w:rsidRDefault="00EB1566" w:rsidP="00EB1566">
      <w:pPr>
        <w:spacing w:line="312" w:lineRule="auto"/>
        <w:ind w:firstLineChars="200" w:firstLine="400"/>
        <w:jc w:val="both"/>
        <w:rPr>
          <w:sz w:val="20"/>
          <w:szCs w:val="20"/>
          <w:lang w:eastAsia="ko-KR"/>
        </w:rPr>
      </w:pPr>
    </w:p>
    <w:p w14:paraId="27CC8CD7" w14:textId="39BA940A" w:rsidR="006D36BD" w:rsidRPr="00EB1566" w:rsidRDefault="00291974" w:rsidP="00EB1566">
      <w:pPr>
        <w:spacing w:line="312" w:lineRule="auto"/>
        <w:ind w:firstLineChars="200" w:firstLine="471"/>
        <w:jc w:val="both"/>
        <w:rPr>
          <w:b/>
          <w:szCs w:val="20"/>
        </w:rPr>
      </w:pPr>
      <w:r w:rsidRPr="00EB1566">
        <w:rPr>
          <w:rFonts w:hint="eastAsia"/>
          <w:b/>
          <w:szCs w:val="20"/>
          <w:lang w:eastAsia="ko-KR"/>
        </w:rPr>
        <w:t xml:space="preserve">2.4. </w:t>
      </w:r>
      <w:r w:rsidR="00723B32" w:rsidRPr="00EB1566">
        <w:rPr>
          <w:b/>
          <w:szCs w:val="20"/>
        </w:rPr>
        <w:t>Equations</w:t>
      </w:r>
    </w:p>
    <w:p w14:paraId="6D43D66A" w14:textId="77777777" w:rsidR="006D36BD" w:rsidRDefault="00723B32" w:rsidP="00291974">
      <w:pPr>
        <w:spacing w:line="312" w:lineRule="auto"/>
        <w:ind w:firstLineChars="200" w:firstLine="400"/>
        <w:jc w:val="both"/>
        <w:rPr>
          <w:sz w:val="20"/>
          <w:szCs w:val="20"/>
          <w:lang w:eastAsia="ko-KR"/>
        </w:rPr>
      </w:pPr>
      <w:r w:rsidRPr="00291974">
        <w:rPr>
          <w:sz w:val="20"/>
          <w:szCs w:val="20"/>
        </w:rPr>
        <w:t>There are two types of math equations: the numbered display math equation and the un-numbered display math equation. Below are examples of both.</w:t>
      </w:r>
    </w:p>
    <w:p w14:paraId="55E18584" w14:textId="77777777" w:rsidR="00EB1566" w:rsidRPr="00291974" w:rsidRDefault="00EB1566" w:rsidP="00291974">
      <w:pPr>
        <w:spacing w:line="312" w:lineRule="auto"/>
        <w:ind w:firstLineChars="200" w:firstLine="400"/>
        <w:jc w:val="both"/>
        <w:rPr>
          <w:sz w:val="20"/>
          <w:szCs w:val="20"/>
          <w:lang w:eastAsia="ko-KR"/>
        </w:rPr>
      </w:pPr>
    </w:p>
    <w:p w14:paraId="5E859731" w14:textId="0C4F5D4F" w:rsidR="006D36BD" w:rsidRPr="00EB1566" w:rsidRDefault="00291974" w:rsidP="00EB1566">
      <w:pPr>
        <w:spacing w:line="312" w:lineRule="auto"/>
        <w:ind w:firstLineChars="300" w:firstLine="707"/>
        <w:rPr>
          <w:b/>
          <w:szCs w:val="20"/>
          <w:lang w:eastAsia="ko-KR"/>
        </w:rPr>
      </w:pPr>
      <w:r w:rsidRPr="00EB1566">
        <w:rPr>
          <w:rFonts w:hint="eastAsia"/>
          <w:b/>
          <w:szCs w:val="20"/>
          <w:lang w:eastAsia="ko-KR"/>
        </w:rPr>
        <w:t xml:space="preserve">2.4.1. </w:t>
      </w:r>
      <w:proofErr w:type="spellStart"/>
      <w:r w:rsidRPr="00EB1566">
        <w:rPr>
          <w:b/>
          <w:szCs w:val="20"/>
        </w:rPr>
        <w:t>DisplayFormula</w:t>
      </w:r>
      <w:proofErr w:type="spellEnd"/>
    </w:p>
    <w:p w14:paraId="46062837" w14:textId="77777777" w:rsidR="006D36BD" w:rsidRPr="00291974" w:rsidRDefault="00723B32" w:rsidP="00291974">
      <w:pPr>
        <w:pStyle w:val="PostHeadPara"/>
        <w:spacing w:line="312" w:lineRule="auto"/>
        <w:ind w:firstLineChars="200" w:firstLine="400"/>
        <w:rPr>
          <w:rFonts w:cs="Times New Roman"/>
        </w:rPr>
      </w:pPr>
      <w:r w:rsidRPr="00291974">
        <w:rPr>
          <w:rFonts w:cs="Times New Roman"/>
          <w:iCs/>
        </w:rPr>
        <w:t xml:space="preserve">The </w:t>
      </w:r>
      <w:proofErr w:type="spellStart"/>
      <w:r w:rsidRPr="00291974">
        <w:rPr>
          <w:rFonts w:cs="Times New Roman"/>
          <w:b/>
          <w:bCs/>
          <w:iCs/>
        </w:rPr>
        <w:t>DisplayFormula</w:t>
      </w:r>
      <w:proofErr w:type="spellEnd"/>
      <w:r w:rsidRPr="00291974">
        <w:rPr>
          <w:rFonts w:cs="Times New Roman"/>
          <w:iCs/>
        </w:rPr>
        <w:t xml:space="preserve"> style is applied in the numbered math equation. A numbered display equation always has an equation number (label) on the right.</w:t>
      </w:r>
    </w:p>
    <w:p w14:paraId="754191A8" w14:textId="77777777" w:rsidR="006D36BD" w:rsidRPr="009C0A8F" w:rsidRDefault="00622A71" w:rsidP="00291974">
      <w:pPr>
        <w:pStyle w:val="DisplayFormula"/>
        <w:spacing w:line="288" w:lineRule="auto"/>
        <w:rPr>
          <w:rFonts w:ascii="Times New Roman" w:hAnsi="Times New Roman" w:cs="Times New Roman"/>
          <w:sz w:val="20"/>
          <w:szCs w:val="20"/>
        </w:rPr>
      </w:pPr>
      <m:oMath>
        <m:f>
          <m:fPr>
            <m:ctrlPr>
              <w:rPr>
                <w:rFonts w:ascii="Cambria Math" w:hAnsi="Cambria Math"/>
                <w:i/>
                <w:sz w:val="21"/>
                <w:szCs w:val="21"/>
              </w:rPr>
            </m:ctrlPr>
          </m:fPr>
          <m:num>
            <m:r>
              <w:rPr>
                <w:rFonts w:ascii="Cambria Math" w:hAnsi="Cambria Math"/>
                <w:sz w:val="21"/>
                <w:szCs w:val="21"/>
              </w:rPr>
              <m:t>x=-b±</m:t>
            </m:r>
            <m:rad>
              <m:radPr>
                <m:degHide m:val="1"/>
                <m:ctrlPr>
                  <w:rPr>
                    <w:rFonts w:ascii="Cambria Math" w:hAnsi="Cambria Math"/>
                    <w:i/>
                    <w:sz w:val="21"/>
                    <w:szCs w:val="21"/>
                  </w:rPr>
                </m:ctrlPr>
              </m:radPr>
              <m:deg/>
              <m:e>
                <m:sSup>
                  <m:sSupPr>
                    <m:ctrlPr>
                      <w:rPr>
                        <w:rFonts w:ascii="Cambria Math" w:hAnsi="Cambria Math"/>
                      </w:rPr>
                    </m:ctrlPr>
                  </m:sSupPr>
                  <m:e>
                    <m:r>
                      <w:rPr>
                        <w:rFonts w:ascii="Cambria Math" w:hAnsi="Cambria Math"/>
                        <w:sz w:val="21"/>
                        <w:szCs w:val="21"/>
                      </w:rPr>
                      <m:t>b</m:t>
                    </m:r>
                  </m:e>
                  <m:sup>
                    <m:r>
                      <w:rPr>
                        <w:rFonts w:ascii="Cambria Math" w:hAnsi="Cambria Math"/>
                        <w:sz w:val="21"/>
                        <w:szCs w:val="21"/>
                      </w:rPr>
                      <m:t>2</m:t>
                    </m:r>
                  </m:sup>
                </m:sSup>
                <m:r>
                  <w:rPr>
                    <w:rFonts w:ascii="Cambria Math" w:hAnsi="Cambria Math"/>
                    <w:sz w:val="21"/>
                    <w:szCs w:val="21"/>
                  </w:rPr>
                  <m:t>-4ac</m:t>
                </m:r>
              </m:e>
            </m:rad>
          </m:num>
          <m:den>
            <m:r>
              <w:rPr>
                <w:rFonts w:ascii="Cambria Math" w:hAnsi="Cambria Math"/>
                <w:sz w:val="21"/>
                <w:szCs w:val="21"/>
              </w:rPr>
              <m:t>2a</m:t>
            </m:r>
          </m:den>
        </m:f>
      </m:oMath>
      <w:r w:rsidR="00723B32">
        <w:rPr>
          <w:sz w:val="20"/>
          <w:szCs w:val="20"/>
        </w:rPr>
        <w:tab/>
      </w:r>
      <w:r w:rsidR="00723B32" w:rsidRPr="009C0A8F">
        <w:rPr>
          <w:rFonts w:ascii="Times New Roman" w:hAnsi="Times New Roman" w:cs="Times New Roman"/>
          <w:sz w:val="20"/>
          <w:szCs w:val="20"/>
        </w:rPr>
        <w:t>(1)</w:t>
      </w:r>
    </w:p>
    <w:p w14:paraId="6F7DC567" w14:textId="48A77CDF" w:rsidR="006D36BD" w:rsidRPr="00EB1566" w:rsidRDefault="00291974" w:rsidP="00EB1566">
      <w:pPr>
        <w:spacing w:line="312" w:lineRule="auto"/>
        <w:ind w:firstLineChars="300" w:firstLine="707"/>
        <w:jc w:val="both"/>
        <w:rPr>
          <w:b/>
          <w:szCs w:val="22"/>
          <w:lang w:eastAsia="ko-KR"/>
        </w:rPr>
      </w:pPr>
      <w:r w:rsidRPr="00EB1566">
        <w:rPr>
          <w:b/>
          <w:szCs w:val="22"/>
          <w:lang w:eastAsia="ko-KR"/>
        </w:rPr>
        <w:t xml:space="preserve">2.4.2. </w:t>
      </w:r>
      <w:r w:rsidR="00723B32" w:rsidRPr="00EB1566">
        <w:rPr>
          <w:b/>
          <w:szCs w:val="22"/>
        </w:rPr>
        <w:t>Display</w:t>
      </w:r>
      <w:r w:rsidRPr="00EB1566">
        <w:rPr>
          <w:b/>
          <w:szCs w:val="22"/>
          <w:lang w:eastAsia="ko-KR"/>
        </w:rPr>
        <w:t xml:space="preserve"> </w:t>
      </w:r>
      <w:proofErr w:type="spellStart"/>
      <w:r w:rsidR="00723B32" w:rsidRPr="00EB1566">
        <w:rPr>
          <w:b/>
          <w:szCs w:val="22"/>
        </w:rPr>
        <w:t>Formula.Unnum</w:t>
      </w:r>
      <w:proofErr w:type="spellEnd"/>
    </w:p>
    <w:p w14:paraId="470AE57F" w14:textId="77777777" w:rsidR="006D36BD" w:rsidRPr="00291974" w:rsidRDefault="00723B32" w:rsidP="00291974">
      <w:pPr>
        <w:pStyle w:val="PostHeadPara"/>
        <w:spacing w:line="312" w:lineRule="auto"/>
        <w:ind w:firstLineChars="200" w:firstLine="400"/>
        <w:rPr>
          <w:rFonts w:cs="Times New Roman"/>
          <w:szCs w:val="22"/>
        </w:rPr>
      </w:pPr>
      <w:r w:rsidRPr="00291974">
        <w:rPr>
          <w:rFonts w:cs="Times New Roman"/>
          <w:iCs/>
          <w:szCs w:val="22"/>
        </w:rPr>
        <w:t xml:space="preserve">The </w:t>
      </w:r>
      <w:proofErr w:type="spellStart"/>
      <w:r w:rsidRPr="00291974">
        <w:rPr>
          <w:rFonts w:cs="Times New Roman"/>
          <w:b/>
          <w:bCs/>
          <w:iCs/>
          <w:szCs w:val="22"/>
        </w:rPr>
        <w:t>DisplayFormulaUnnum</w:t>
      </w:r>
      <w:proofErr w:type="spellEnd"/>
      <w:r w:rsidRPr="00291974">
        <w:rPr>
          <w:rFonts w:cs="Times New Roman"/>
          <w:iCs/>
          <w:szCs w:val="22"/>
        </w:rPr>
        <w:t xml:space="preserve"> style is applied only in unnumbered equations. An unnumbered display equation never contains an equation number </w:t>
      </w:r>
      <w:proofErr w:type="spellStart"/>
      <w:r w:rsidRPr="00291974">
        <w:rPr>
          <w:rFonts w:cs="Times New Roman"/>
          <w:iCs/>
          <w:szCs w:val="22"/>
        </w:rPr>
        <w:t>Bertot</w:t>
      </w:r>
      <w:proofErr w:type="spellEnd"/>
      <w:r w:rsidRPr="00291974">
        <w:rPr>
          <w:rFonts w:cs="Times New Roman"/>
          <w:iCs/>
          <w:szCs w:val="22"/>
        </w:rPr>
        <w:t xml:space="preserve"> and Grimes (2012) on the right—this element distinguishes it from the numbered equation. </w:t>
      </w:r>
    </w:p>
    <w:p w14:paraId="08131454" w14:textId="77777777" w:rsidR="006D36BD" w:rsidRDefault="00622A71" w:rsidP="00291974">
      <w:pPr>
        <w:pStyle w:val="DisplayFormulaUnnum"/>
        <w:spacing w:line="288" w:lineRule="auto"/>
        <w:rPr>
          <w:sz w:val="20"/>
          <w:szCs w:val="20"/>
        </w:rPr>
      </w:pPr>
      <m:oMathPara>
        <m:oMathParaPr>
          <m:jc m:val="center"/>
        </m:oMathParaPr>
        <m:oMath>
          <m:f>
            <m:fPr>
              <m:ctrlPr>
                <w:rPr>
                  <w:rFonts w:ascii="Cambria Math" w:hAnsi="Cambria Math"/>
                  <w:i/>
                  <w:sz w:val="21"/>
                  <w:szCs w:val="21"/>
                </w:rPr>
              </m:ctrlPr>
            </m:fPr>
            <m:num>
              <m:r>
                <w:rPr>
                  <w:rFonts w:ascii="Cambria Math" w:hAnsi="Cambria Math"/>
                  <w:sz w:val="21"/>
                  <w:szCs w:val="21"/>
                </w:rPr>
                <m:t>x=-b±</m:t>
              </m:r>
              <m:rad>
                <m:radPr>
                  <m:degHide m:val="1"/>
                  <m:ctrlPr>
                    <w:rPr>
                      <w:rFonts w:ascii="Cambria Math" w:hAnsi="Cambria Math"/>
                      <w:i/>
                      <w:sz w:val="21"/>
                      <w:szCs w:val="21"/>
                    </w:rPr>
                  </m:ctrlPr>
                </m:radPr>
                <m:deg/>
                <m:e>
                  <m:sSup>
                    <m:sSupPr>
                      <m:ctrlPr>
                        <w:rPr>
                          <w:rFonts w:ascii="Cambria Math" w:hAnsi="Cambria Math"/>
                        </w:rPr>
                      </m:ctrlPr>
                    </m:sSupPr>
                    <m:e>
                      <m:r>
                        <w:rPr>
                          <w:rFonts w:ascii="Cambria Math" w:hAnsi="Cambria Math"/>
                          <w:sz w:val="21"/>
                          <w:szCs w:val="21"/>
                        </w:rPr>
                        <m:t>b</m:t>
                      </m:r>
                    </m:e>
                    <m:sup>
                      <m:r>
                        <w:rPr>
                          <w:rFonts w:ascii="Cambria Math" w:hAnsi="Cambria Math"/>
                          <w:sz w:val="21"/>
                          <w:szCs w:val="21"/>
                        </w:rPr>
                        <m:t>2</m:t>
                      </m:r>
                    </m:sup>
                  </m:sSup>
                  <m:r>
                    <w:rPr>
                      <w:rFonts w:ascii="Cambria Math" w:hAnsi="Cambria Math"/>
                      <w:sz w:val="21"/>
                      <w:szCs w:val="21"/>
                    </w:rPr>
                    <m:t>-4ac</m:t>
                  </m:r>
                </m:e>
              </m:rad>
            </m:num>
            <m:den>
              <m:r>
                <w:rPr>
                  <w:rFonts w:ascii="Cambria Math" w:hAnsi="Cambria Math"/>
                  <w:sz w:val="21"/>
                  <w:szCs w:val="21"/>
                </w:rPr>
                <m:t>2a</m:t>
              </m:r>
            </m:den>
          </m:f>
        </m:oMath>
      </m:oMathPara>
    </w:p>
    <w:p w14:paraId="5EFF902A" w14:textId="0F7EE329" w:rsidR="006D36BD" w:rsidRPr="00291974" w:rsidRDefault="00291974" w:rsidP="00291974">
      <w:pPr>
        <w:rPr>
          <w:b/>
          <w:lang w:eastAsia="ko-KR"/>
        </w:rPr>
      </w:pPr>
      <w:r w:rsidRPr="00291974">
        <w:rPr>
          <w:rFonts w:hint="eastAsia"/>
          <w:b/>
          <w:lang w:eastAsia="ko-KR"/>
        </w:rPr>
        <w:t xml:space="preserve">3. </w:t>
      </w:r>
      <w:r w:rsidR="00723B32" w:rsidRPr="00291974">
        <w:rPr>
          <w:b/>
        </w:rPr>
        <w:t>C</w:t>
      </w:r>
      <w:r w:rsidRPr="00291974">
        <w:rPr>
          <w:rFonts w:hint="eastAsia"/>
          <w:b/>
          <w:lang w:eastAsia="ko-KR"/>
        </w:rPr>
        <w:t xml:space="preserve">omputer Code </w:t>
      </w:r>
    </w:p>
    <w:p w14:paraId="3630EEA9" w14:textId="77777777" w:rsidR="00291974" w:rsidRPr="00291974" w:rsidRDefault="00291974" w:rsidP="00291974"/>
    <w:p w14:paraId="0D4A7733" w14:textId="77777777" w:rsidR="006D36BD" w:rsidRPr="00291974" w:rsidRDefault="00723B32" w:rsidP="00291974">
      <w:pPr>
        <w:pStyle w:val="PostHeadPara"/>
        <w:spacing w:line="312" w:lineRule="auto"/>
        <w:ind w:firstLineChars="200" w:firstLine="400"/>
      </w:pPr>
      <w:r w:rsidRPr="00291974">
        <w:t>Display Computer codes can be inserted using “</w:t>
      </w:r>
      <w:proofErr w:type="spellStart"/>
      <w:r w:rsidRPr="00291974">
        <w:t>ComputerCode</w:t>
      </w:r>
      <w:proofErr w:type="spellEnd"/>
      <w:r w:rsidRPr="00291974">
        <w:t>” style.</w:t>
      </w:r>
    </w:p>
    <w:p w14:paraId="7CCB8E21" w14:textId="77777777" w:rsidR="006D36BD" w:rsidRPr="00291974" w:rsidRDefault="00723B32" w:rsidP="00291974">
      <w:pPr>
        <w:pStyle w:val="ComputerCode"/>
        <w:spacing w:line="288" w:lineRule="auto"/>
        <w:rPr>
          <w:sz w:val="20"/>
          <w:szCs w:val="20"/>
        </w:rPr>
      </w:pPr>
      <w:r w:rsidRPr="00291974">
        <w:rPr>
          <w:sz w:val="20"/>
          <w:szCs w:val="20"/>
        </w:rPr>
        <w:t>CHAT Start</w:t>
      </w:r>
    </w:p>
    <w:p w14:paraId="28188771" w14:textId="77777777" w:rsidR="006D36BD" w:rsidRPr="00291974" w:rsidRDefault="00723B32" w:rsidP="00291974">
      <w:pPr>
        <w:pStyle w:val="ComputerCode"/>
        <w:spacing w:line="288" w:lineRule="auto"/>
        <w:rPr>
          <w:sz w:val="20"/>
          <w:szCs w:val="20"/>
        </w:rPr>
      </w:pPr>
      <w:r w:rsidRPr="00291974">
        <w:rPr>
          <w:sz w:val="20"/>
          <w:szCs w:val="20"/>
        </w:rPr>
        <w:t>SAY Welcome to my world</w:t>
      </w:r>
    </w:p>
    <w:p w14:paraId="5010D2D7" w14:textId="77777777" w:rsidR="006D36BD" w:rsidRPr="00291974" w:rsidRDefault="00723B32" w:rsidP="00291974">
      <w:pPr>
        <w:pStyle w:val="ComputerCode"/>
        <w:spacing w:line="288" w:lineRule="auto"/>
        <w:rPr>
          <w:sz w:val="20"/>
          <w:szCs w:val="20"/>
        </w:rPr>
      </w:pPr>
      <w:r w:rsidRPr="00291974">
        <w:rPr>
          <w:sz w:val="20"/>
          <w:szCs w:val="20"/>
        </w:rPr>
        <w:t>WAIT 1.2</w:t>
      </w:r>
    </w:p>
    <w:p w14:paraId="30756550" w14:textId="77777777" w:rsidR="006D36BD" w:rsidRPr="00291974" w:rsidRDefault="00723B32" w:rsidP="00291974">
      <w:pPr>
        <w:pStyle w:val="ComputerCode"/>
        <w:spacing w:line="288" w:lineRule="auto"/>
        <w:rPr>
          <w:sz w:val="20"/>
          <w:szCs w:val="20"/>
        </w:rPr>
      </w:pPr>
      <w:r w:rsidRPr="00291974">
        <w:rPr>
          <w:sz w:val="20"/>
          <w:szCs w:val="20"/>
        </w:rPr>
        <w:t>SAY Thanks for Visiting</w:t>
      </w:r>
    </w:p>
    <w:p w14:paraId="22BC746C" w14:textId="77777777" w:rsidR="006D36BD" w:rsidRPr="00291974" w:rsidRDefault="00723B32" w:rsidP="00291974">
      <w:pPr>
        <w:pStyle w:val="ComputerCode"/>
        <w:spacing w:line="288" w:lineRule="auto"/>
        <w:rPr>
          <w:sz w:val="20"/>
          <w:szCs w:val="20"/>
        </w:rPr>
      </w:pPr>
      <w:r w:rsidRPr="00291974">
        <w:rPr>
          <w:sz w:val="20"/>
          <w:szCs w:val="20"/>
        </w:rPr>
        <w:t>ASK Do you want to play a game?</w:t>
      </w:r>
    </w:p>
    <w:p w14:paraId="32CB1C37" w14:textId="77777777" w:rsidR="006D36BD" w:rsidRPr="00291974" w:rsidRDefault="00723B32" w:rsidP="00291974">
      <w:pPr>
        <w:pStyle w:val="ComputerCode"/>
        <w:spacing w:line="288" w:lineRule="auto"/>
        <w:rPr>
          <w:sz w:val="20"/>
          <w:szCs w:val="20"/>
        </w:rPr>
      </w:pPr>
      <w:r w:rsidRPr="00291974">
        <w:rPr>
          <w:sz w:val="20"/>
          <w:szCs w:val="20"/>
        </w:rPr>
        <w:t>OPT Sure</w:t>
      </w:r>
    </w:p>
    <w:p w14:paraId="350640AC" w14:textId="77777777" w:rsidR="006D36BD" w:rsidRPr="00291974" w:rsidRDefault="00723B32" w:rsidP="00291974">
      <w:pPr>
        <w:pStyle w:val="ComputerCode"/>
        <w:spacing w:line="288" w:lineRule="auto"/>
        <w:rPr>
          <w:sz w:val="20"/>
          <w:szCs w:val="20"/>
        </w:rPr>
      </w:pPr>
      <w:r w:rsidRPr="00291974">
        <w:rPr>
          <w:sz w:val="20"/>
          <w:szCs w:val="20"/>
        </w:rPr>
        <w:t>OPT No Thanks</w:t>
      </w:r>
    </w:p>
    <w:p w14:paraId="4BEBE664" w14:textId="77777777" w:rsidR="006D36BD" w:rsidRPr="00291974" w:rsidRDefault="00723B32" w:rsidP="00291974">
      <w:pPr>
        <w:pStyle w:val="ComputerCode"/>
        <w:spacing w:line="288" w:lineRule="auto"/>
        <w:rPr>
          <w:sz w:val="20"/>
          <w:szCs w:val="20"/>
        </w:rPr>
      </w:pPr>
      <w:proofErr w:type="spellStart"/>
      <w:r w:rsidRPr="00291974">
        <w:rPr>
          <w:sz w:val="20"/>
          <w:szCs w:val="20"/>
        </w:rPr>
        <w:t>Similary</w:t>
      </w:r>
      <w:proofErr w:type="spellEnd"/>
      <w:r w:rsidRPr="00291974">
        <w:rPr>
          <w:sz w:val="20"/>
          <w:szCs w:val="20"/>
        </w:rPr>
        <w:t>, this is an example of intext code text.</w:t>
      </w:r>
    </w:p>
    <w:p w14:paraId="33F2775A" w14:textId="77777777" w:rsidR="006D36BD" w:rsidRPr="00291974" w:rsidRDefault="00723B32" w:rsidP="00291974">
      <w:pPr>
        <w:pStyle w:val="Para"/>
        <w:spacing w:line="288" w:lineRule="auto"/>
        <w:rPr>
          <w:sz w:val="20"/>
          <w:szCs w:val="20"/>
        </w:rPr>
      </w:pPr>
      <w:proofErr w:type="spellStart"/>
      <w:r w:rsidRPr="00291974">
        <w:rPr>
          <w:sz w:val="20"/>
          <w:szCs w:val="20"/>
        </w:rPr>
        <w:t>Similary</w:t>
      </w:r>
      <w:proofErr w:type="spellEnd"/>
      <w:r w:rsidRPr="00291974">
        <w:rPr>
          <w:sz w:val="20"/>
          <w:szCs w:val="20"/>
        </w:rPr>
        <w:t xml:space="preserve">, </w:t>
      </w:r>
      <w:r w:rsidRPr="00291974">
        <w:rPr>
          <w:rFonts w:ascii="Courier New" w:hAnsi="Courier New"/>
          <w:sz w:val="20"/>
          <w:szCs w:val="20"/>
        </w:rPr>
        <w:t>this is an example of intext code text.</w:t>
      </w:r>
    </w:p>
    <w:p w14:paraId="286F1865" w14:textId="77777777" w:rsidR="00291974" w:rsidRDefault="00291974" w:rsidP="00291974">
      <w:pPr>
        <w:pStyle w:val="PostHeadPara"/>
      </w:pPr>
    </w:p>
    <w:p w14:paraId="17EBFC6D" w14:textId="03BF7870" w:rsidR="006D36BD" w:rsidRPr="00291974" w:rsidRDefault="00723B32" w:rsidP="00291974">
      <w:pPr>
        <w:rPr>
          <w:b/>
          <w:lang w:eastAsia="ko-KR"/>
        </w:rPr>
      </w:pPr>
      <w:r w:rsidRPr="00291974">
        <w:rPr>
          <w:b/>
        </w:rPr>
        <w:t>R</w:t>
      </w:r>
      <w:r w:rsidR="00291974">
        <w:rPr>
          <w:rFonts w:hint="eastAsia"/>
          <w:b/>
          <w:lang w:eastAsia="ko-KR"/>
        </w:rPr>
        <w:t>eferences</w:t>
      </w:r>
    </w:p>
    <w:p w14:paraId="3958E2BE" w14:textId="77777777" w:rsidR="00291974" w:rsidRDefault="00291974" w:rsidP="00291974">
      <w:pPr>
        <w:rPr>
          <w:lang w:eastAsia="ko-KR"/>
        </w:rPr>
      </w:pPr>
    </w:p>
    <w:p w14:paraId="0A63FFCC" w14:textId="77777777" w:rsidR="00291974" w:rsidRPr="00291974" w:rsidRDefault="00291974" w:rsidP="00291974">
      <w:pPr>
        <w:pStyle w:val="PostHeadPara"/>
        <w:spacing w:line="312" w:lineRule="auto"/>
        <w:ind w:firstLineChars="200" w:firstLine="400"/>
      </w:pPr>
      <w:r w:rsidRPr="00291974">
        <w:t>The list of references should only include works that are cited in the text and must follow the APA system. Some citation examples from the APA style are shown below:</w:t>
      </w:r>
    </w:p>
    <w:p w14:paraId="03B32375" w14:textId="77777777" w:rsidR="00291974" w:rsidRPr="00291974" w:rsidRDefault="00291974" w:rsidP="00291974">
      <w:pPr>
        <w:pStyle w:val="AckPara"/>
        <w:spacing w:line="312" w:lineRule="auto"/>
        <w:rPr>
          <w:sz w:val="20"/>
          <w:szCs w:val="20"/>
        </w:rPr>
      </w:pPr>
    </w:p>
    <w:p w14:paraId="3B1FC60B"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lang w:eastAsia="ko-KR"/>
        </w:rPr>
      </w:pPr>
      <w:bookmarkStart w:id="2" w:name="sbmn"/>
      <w:bookmarkEnd w:id="2"/>
      <w:r w:rsidRPr="00291974">
        <w:rPr>
          <w:rFonts w:eastAsia="맑은 고딕" w:hint="eastAsia"/>
          <w:b/>
          <w:snapToGrid w:val="0"/>
          <w:color w:val="000000" w:themeColor="text1"/>
          <w:sz w:val="20"/>
          <w:szCs w:val="20"/>
          <w:lang w:eastAsia="ko-KR"/>
        </w:rPr>
        <w:t>[Books]</w:t>
      </w:r>
    </w:p>
    <w:p w14:paraId="4CFD733B"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lang w:eastAsia="ko-KR"/>
        </w:rPr>
        <w:t xml:space="preserve">• </w:t>
      </w:r>
      <w:r w:rsidRPr="00291974">
        <w:rPr>
          <w:rFonts w:eastAsia="맑은 고딕" w:hint="eastAsia"/>
          <w:b/>
          <w:snapToGrid w:val="0"/>
          <w:color w:val="000000" w:themeColor="text1"/>
          <w:sz w:val="20"/>
          <w:szCs w:val="20"/>
          <w:lang w:eastAsia="ko-KR"/>
        </w:rPr>
        <w:t>Ba</w:t>
      </w:r>
      <w:r w:rsidRPr="00291974">
        <w:rPr>
          <w:rFonts w:eastAsia="맑은 고딕" w:hint="eastAsia"/>
          <w:b/>
          <w:snapToGrid w:val="0"/>
          <w:color w:val="000000" w:themeColor="text1"/>
          <w:sz w:val="20"/>
          <w:szCs w:val="20"/>
        </w:rPr>
        <w:t>sic Form:</w:t>
      </w:r>
    </w:p>
    <w:p w14:paraId="323A731B"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proofErr w:type="gramStart"/>
      <w:r w:rsidRPr="00291974">
        <w:rPr>
          <w:rFonts w:eastAsia="맑은 고딕"/>
          <w:snapToGrid w:val="0"/>
          <w:color w:val="000000" w:themeColor="text1"/>
          <w:sz w:val="20"/>
          <w:szCs w:val="20"/>
        </w:rPr>
        <w:t>Struk</w:t>
      </w:r>
      <w:proofErr w:type="spellEnd"/>
      <w:r w:rsidRPr="00291974">
        <w:rPr>
          <w:rFonts w:eastAsia="맑은 고딕"/>
          <w:snapToGrid w:val="0"/>
          <w:color w:val="000000" w:themeColor="text1"/>
          <w:sz w:val="20"/>
          <w:szCs w:val="20"/>
        </w:rPr>
        <w:t xml:space="preserve">, W., Jr., &amp; </w:t>
      </w:r>
      <w:proofErr w:type="spellStart"/>
      <w:r w:rsidRPr="00291974">
        <w:rPr>
          <w:rFonts w:eastAsia="맑은 고딕"/>
          <w:snapToGrid w:val="0"/>
          <w:color w:val="000000" w:themeColor="text1"/>
          <w:sz w:val="20"/>
          <w:szCs w:val="20"/>
        </w:rPr>
        <w:t>Wite</w:t>
      </w:r>
      <w:proofErr w:type="spellEnd"/>
      <w:r w:rsidRPr="00291974">
        <w:rPr>
          <w:rFonts w:eastAsia="맑은 고딕"/>
          <w:snapToGrid w:val="0"/>
          <w:color w:val="000000" w:themeColor="text1"/>
          <w:sz w:val="20"/>
          <w:szCs w:val="20"/>
        </w:rPr>
        <w:t>, E. B. (1979).</w:t>
      </w:r>
      <w:proofErr w:type="gramEnd"/>
      <w:r w:rsidRPr="00291974">
        <w:rPr>
          <w:rFonts w:eastAsia="맑은 고딕"/>
          <w:snapToGrid w:val="0"/>
          <w:color w:val="000000" w:themeColor="text1"/>
          <w:sz w:val="20"/>
          <w:szCs w:val="20"/>
        </w:rPr>
        <w:t xml:space="preserve"> </w:t>
      </w:r>
      <w:proofErr w:type="gramStart"/>
      <w:r w:rsidRPr="00291974">
        <w:rPr>
          <w:rFonts w:eastAsia="맑은 고딕"/>
          <w:i/>
          <w:snapToGrid w:val="0"/>
          <w:color w:val="000000" w:themeColor="text1"/>
          <w:sz w:val="20"/>
          <w:szCs w:val="20"/>
        </w:rPr>
        <w:t>The guide to everything and then more stuff.</w:t>
      </w:r>
      <w:proofErr w:type="gramEnd"/>
      <w:r w:rsidRPr="00291974">
        <w:rPr>
          <w:rFonts w:eastAsia="맑은 고딕"/>
          <w:snapToGrid w:val="0"/>
          <w:color w:val="000000" w:themeColor="text1"/>
          <w:sz w:val="20"/>
          <w:szCs w:val="20"/>
        </w:rPr>
        <w:t xml:space="preserve"> New York, NY: Macmillan.</w:t>
      </w:r>
    </w:p>
    <w:p w14:paraId="075E9007"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b/>
          <w:snapToGrid w:val="0"/>
          <w:color w:val="000000" w:themeColor="text1"/>
          <w:sz w:val="20"/>
          <w:szCs w:val="20"/>
        </w:rPr>
        <w:t>• A Translation</w:t>
      </w:r>
      <w:r w:rsidRPr="00291974">
        <w:rPr>
          <w:rFonts w:eastAsia="맑은 고딕" w:hint="eastAsia"/>
          <w:b/>
          <w:snapToGrid w:val="0"/>
          <w:color w:val="000000" w:themeColor="text1"/>
          <w:sz w:val="20"/>
          <w:szCs w:val="20"/>
        </w:rPr>
        <w:t>:</w:t>
      </w:r>
    </w:p>
    <w:p w14:paraId="51C81F61"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hint="eastAsia"/>
          <w:snapToGrid w:val="0"/>
          <w:color w:val="000000" w:themeColor="text1"/>
          <w:sz w:val="20"/>
          <w:szCs w:val="20"/>
        </w:rPr>
        <w:t xml:space="preserve">Laplace, P. S. (1951). </w:t>
      </w:r>
      <w:proofErr w:type="gramStart"/>
      <w:r w:rsidRPr="00291974">
        <w:rPr>
          <w:rFonts w:eastAsia="맑은 고딕" w:hint="eastAsia"/>
          <w:i/>
          <w:iCs/>
          <w:snapToGrid w:val="0"/>
          <w:color w:val="000000" w:themeColor="text1"/>
          <w:sz w:val="20"/>
          <w:szCs w:val="20"/>
        </w:rPr>
        <w:t>A philosophical essay on probabilities</w:t>
      </w:r>
      <w:r w:rsidRPr="00291974">
        <w:rPr>
          <w:rFonts w:eastAsia="맑은 고딕" w:hint="eastAsia"/>
          <w:snapToGrid w:val="0"/>
          <w:color w:val="000000" w:themeColor="text1"/>
          <w:sz w:val="20"/>
          <w:szCs w:val="20"/>
        </w:rPr>
        <w:t xml:space="preserve"> (F. W. Truscott &amp; F. L. Emory, Trans.).</w:t>
      </w:r>
      <w:proofErr w:type="gramEnd"/>
      <w:r w:rsidRPr="00291974">
        <w:rPr>
          <w:rFonts w:eastAsia="맑은 고딕" w:hint="eastAsia"/>
          <w:snapToGrid w:val="0"/>
          <w:color w:val="000000" w:themeColor="text1"/>
          <w:sz w:val="20"/>
          <w:szCs w:val="20"/>
        </w:rPr>
        <w:t xml:space="preserve"> New York, NY: Dover. (Original work published 1814)</w:t>
      </w:r>
    </w:p>
    <w:p w14:paraId="0568A6FB"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u w:val="single"/>
        </w:rPr>
      </w:pPr>
      <w:r w:rsidRPr="00291974">
        <w:rPr>
          <w:rFonts w:eastAsia="맑은 고딕"/>
          <w:snapToGrid w:val="0"/>
          <w:color w:val="000000" w:themeColor="text1"/>
          <w:sz w:val="20"/>
          <w:szCs w:val="20"/>
          <w:u w:val="single"/>
        </w:rPr>
        <w:t>Note: When you cite a republished work, like the one above, in your text, it should appear with both dates: Laplace (1814/1951).</w:t>
      </w:r>
    </w:p>
    <w:p w14:paraId="1ADA9D63"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Article or Chapter in an Edited Book</w:t>
      </w:r>
      <w:r w:rsidRPr="00291974">
        <w:rPr>
          <w:rFonts w:eastAsia="맑은 고딕" w:hint="eastAsia"/>
          <w:b/>
          <w:snapToGrid w:val="0"/>
          <w:color w:val="000000" w:themeColor="text1"/>
          <w:sz w:val="20"/>
          <w:szCs w:val="20"/>
        </w:rPr>
        <w:t>:</w:t>
      </w:r>
    </w:p>
    <w:p w14:paraId="4FD4AD44"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r w:rsidRPr="00291974">
        <w:rPr>
          <w:rFonts w:eastAsia="맑은 고딕"/>
          <w:snapToGrid w:val="0"/>
          <w:color w:val="000000" w:themeColor="text1"/>
          <w:sz w:val="20"/>
          <w:szCs w:val="20"/>
        </w:rPr>
        <w:t>Bergquist</w:t>
      </w:r>
      <w:proofErr w:type="spellEnd"/>
      <w:r w:rsidRPr="00291974">
        <w:rPr>
          <w:rFonts w:eastAsia="맑은 고딕"/>
          <w:snapToGrid w:val="0"/>
          <w:color w:val="000000" w:themeColor="text1"/>
          <w:sz w:val="20"/>
          <w:szCs w:val="20"/>
        </w:rPr>
        <w:t xml:space="preserve">, J. M. (1992). </w:t>
      </w:r>
      <w:proofErr w:type="gramStart"/>
      <w:r w:rsidRPr="00291974">
        <w:rPr>
          <w:rFonts w:eastAsia="맑은 고딕"/>
          <w:snapToGrid w:val="0"/>
          <w:color w:val="000000" w:themeColor="text1"/>
          <w:sz w:val="20"/>
          <w:szCs w:val="20"/>
        </w:rPr>
        <w:t>German Americans.</w:t>
      </w:r>
      <w:proofErr w:type="gramEnd"/>
      <w:r w:rsidRPr="00291974">
        <w:rPr>
          <w:rFonts w:eastAsia="맑은 고딕"/>
          <w:snapToGrid w:val="0"/>
          <w:color w:val="000000" w:themeColor="text1"/>
          <w:sz w:val="20"/>
          <w:szCs w:val="20"/>
        </w:rPr>
        <w:t xml:space="preserve"> In J. D. </w:t>
      </w:r>
      <w:proofErr w:type="spellStart"/>
      <w:r w:rsidRPr="00291974">
        <w:rPr>
          <w:rFonts w:eastAsia="맑은 고딕"/>
          <w:snapToGrid w:val="0"/>
          <w:color w:val="000000" w:themeColor="text1"/>
          <w:sz w:val="20"/>
          <w:szCs w:val="20"/>
        </w:rPr>
        <w:t>Buenker</w:t>
      </w:r>
      <w:proofErr w:type="spellEnd"/>
      <w:r w:rsidRPr="00291974">
        <w:rPr>
          <w:rFonts w:eastAsia="맑은 고딕"/>
          <w:snapToGrid w:val="0"/>
          <w:color w:val="000000" w:themeColor="text1"/>
          <w:sz w:val="20"/>
          <w:szCs w:val="20"/>
        </w:rPr>
        <w:t xml:space="preserve"> &amp; L. A. Ratner (Eds.), </w:t>
      </w:r>
      <w:r w:rsidRPr="00291974">
        <w:rPr>
          <w:rFonts w:eastAsia="맑은 고딕"/>
          <w:i/>
          <w:snapToGrid w:val="0"/>
          <w:color w:val="000000" w:themeColor="text1"/>
          <w:sz w:val="20"/>
          <w:szCs w:val="20"/>
        </w:rPr>
        <w:t>Multiculturalism in the United States: A comparative guide to acculturation and ethnicity</w:t>
      </w:r>
      <w:r w:rsidRPr="00291974">
        <w:rPr>
          <w:rFonts w:eastAsia="맑은 고딕"/>
          <w:snapToGrid w:val="0"/>
          <w:color w:val="000000" w:themeColor="text1"/>
          <w:sz w:val="20"/>
          <w:szCs w:val="20"/>
        </w:rPr>
        <w:t xml:space="preserve"> (pp. 53</w:t>
      </w:r>
      <w:r w:rsidRPr="00291974">
        <w:rPr>
          <w:rFonts w:eastAsia="휴먼명조"/>
          <w:color w:val="000000" w:themeColor="text1"/>
          <w:sz w:val="20"/>
          <w:szCs w:val="20"/>
        </w:rPr>
        <w:t>–</w:t>
      </w:r>
      <w:r w:rsidRPr="00291974">
        <w:rPr>
          <w:rFonts w:eastAsia="맑은 고딕"/>
          <w:snapToGrid w:val="0"/>
          <w:color w:val="000000" w:themeColor="text1"/>
          <w:sz w:val="20"/>
          <w:szCs w:val="20"/>
        </w:rPr>
        <w:t>76). New York, NY: Greenwood.</w:t>
      </w:r>
    </w:p>
    <w:p w14:paraId="2D07DC6D"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Edition Other Than the First</w:t>
      </w:r>
      <w:r w:rsidRPr="00291974">
        <w:rPr>
          <w:rFonts w:eastAsia="맑은 고딕" w:hint="eastAsia"/>
          <w:b/>
          <w:snapToGrid w:val="0"/>
          <w:color w:val="000000" w:themeColor="text1"/>
          <w:sz w:val="20"/>
          <w:szCs w:val="20"/>
        </w:rPr>
        <w:t>:</w:t>
      </w:r>
    </w:p>
    <w:p w14:paraId="21A00975"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proofErr w:type="gramStart"/>
      <w:r w:rsidRPr="00291974">
        <w:rPr>
          <w:rFonts w:eastAsia="맑은 고딕"/>
          <w:snapToGrid w:val="0"/>
          <w:color w:val="000000" w:themeColor="text1"/>
          <w:sz w:val="20"/>
          <w:szCs w:val="20"/>
        </w:rPr>
        <w:t>Greory</w:t>
      </w:r>
      <w:proofErr w:type="spellEnd"/>
      <w:r w:rsidRPr="00291974">
        <w:rPr>
          <w:rFonts w:eastAsia="맑은 고딕"/>
          <w:snapToGrid w:val="0"/>
          <w:color w:val="000000" w:themeColor="text1"/>
          <w:sz w:val="20"/>
          <w:szCs w:val="20"/>
        </w:rPr>
        <w:t xml:space="preserve">, G., &amp; </w:t>
      </w:r>
      <w:proofErr w:type="spellStart"/>
      <w:r w:rsidRPr="00291974">
        <w:rPr>
          <w:rFonts w:eastAsia="맑은 고딕"/>
          <w:snapToGrid w:val="0"/>
          <w:color w:val="000000" w:themeColor="text1"/>
          <w:sz w:val="20"/>
          <w:szCs w:val="20"/>
        </w:rPr>
        <w:t>Pary</w:t>
      </w:r>
      <w:proofErr w:type="spellEnd"/>
      <w:r w:rsidRPr="00291974">
        <w:rPr>
          <w:rFonts w:eastAsia="맑은 고딕"/>
          <w:snapToGrid w:val="0"/>
          <w:color w:val="000000" w:themeColor="text1"/>
          <w:sz w:val="20"/>
          <w:szCs w:val="20"/>
        </w:rPr>
        <w:t>, T. (2006).</w:t>
      </w:r>
      <w:proofErr w:type="gramEnd"/>
      <w:r w:rsidRPr="00291974">
        <w:rPr>
          <w:rFonts w:eastAsia="맑은 고딕"/>
          <w:snapToGrid w:val="0"/>
          <w:color w:val="000000" w:themeColor="text1"/>
          <w:sz w:val="20"/>
          <w:szCs w:val="20"/>
        </w:rPr>
        <w:t xml:space="preserve"> </w:t>
      </w:r>
      <w:r w:rsidRPr="00291974">
        <w:rPr>
          <w:rFonts w:eastAsia="맑은 고딕"/>
          <w:i/>
          <w:snapToGrid w:val="0"/>
          <w:color w:val="000000" w:themeColor="text1"/>
          <w:sz w:val="20"/>
          <w:szCs w:val="20"/>
        </w:rPr>
        <w:t>Designing brain-compatible learning</w:t>
      </w:r>
      <w:r w:rsidRPr="00291974">
        <w:rPr>
          <w:rFonts w:eastAsia="맑은 고딕"/>
          <w:snapToGrid w:val="0"/>
          <w:color w:val="000000" w:themeColor="text1"/>
          <w:sz w:val="20"/>
          <w:szCs w:val="20"/>
        </w:rPr>
        <w:t xml:space="preserve"> (3</w:t>
      </w:r>
      <w:r w:rsidRPr="00291974">
        <w:rPr>
          <w:rFonts w:eastAsia="맑은 고딕"/>
          <w:snapToGrid w:val="0"/>
          <w:color w:val="000000" w:themeColor="text1"/>
          <w:sz w:val="20"/>
          <w:szCs w:val="20"/>
          <w:vertAlign w:val="superscript"/>
        </w:rPr>
        <w:t>rd</w:t>
      </w:r>
      <w:r w:rsidRPr="00291974">
        <w:rPr>
          <w:rFonts w:eastAsia="맑은 고딕"/>
          <w:snapToGrid w:val="0"/>
          <w:color w:val="000000" w:themeColor="text1"/>
          <w:sz w:val="20"/>
          <w:szCs w:val="20"/>
        </w:rPr>
        <w:t xml:space="preserve"> </w:t>
      </w:r>
      <w:proofErr w:type="gramStart"/>
      <w:r w:rsidRPr="00291974">
        <w:rPr>
          <w:rFonts w:eastAsia="맑은 고딕"/>
          <w:snapToGrid w:val="0"/>
          <w:color w:val="000000" w:themeColor="text1"/>
          <w:sz w:val="20"/>
          <w:szCs w:val="20"/>
        </w:rPr>
        <w:t>ed</w:t>
      </w:r>
      <w:proofErr w:type="gramEnd"/>
      <w:r w:rsidRPr="00291974">
        <w:rPr>
          <w:rFonts w:eastAsia="맑은 고딕"/>
          <w:snapToGrid w:val="0"/>
          <w:color w:val="000000" w:themeColor="text1"/>
          <w:sz w:val="20"/>
          <w:szCs w:val="20"/>
        </w:rPr>
        <w:t>.). Thousand Oaks, CA: Corwin.</w:t>
      </w:r>
    </w:p>
    <w:p w14:paraId="13978867"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b/>
          <w:snapToGrid w:val="0"/>
          <w:color w:val="000000" w:themeColor="text1"/>
          <w:sz w:val="20"/>
          <w:szCs w:val="20"/>
        </w:rPr>
        <w:t>•</w:t>
      </w:r>
      <w:r w:rsidRPr="00291974">
        <w:rPr>
          <w:rFonts w:eastAsia="맑은 고딕" w:hint="eastAsia"/>
          <w:b/>
          <w:snapToGrid w:val="0"/>
          <w:color w:val="000000" w:themeColor="text1"/>
          <w:sz w:val="20"/>
          <w:szCs w:val="20"/>
        </w:rPr>
        <w:t xml:space="preserve"> </w:t>
      </w:r>
      <w:r w:rsidRPr="00291974">
        <w:rPr>
          <w:rFonts w:eastAsia="맑은 고딕"/>
          <w:b/>
          <w:snapToGrid w:val="0"/>
          <w:color w:val="000000" w:themeColor="text1"/>
          <w:sz w:val="20"/>
          <w:szCs w:val="20"/>
        </w:rPr>
        <w:t>Multivolume Work</w:t>
      </w:r>
      <w:r w:rsidRPr="00291974">
        <w:rPr>
          <w:rFonts w:eastAsia="맑은 고딕" w:hint="eastAsia"/>
          <w:b/>
          <w:snapToGrid w:val="0"/>
          <w:color w:val="000000" w:themeColor="text1"/>
          <w:sz w:val="20"/>
          <w:szCs w:val="20"/>
        </w:rPr>
        <w:t>:</w:t>
      </w:r>
    </w:p>
    <w:p w14:paraId="3758820E"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snapToGrid w:val="0"/>
          <w:color w:val="000000" w:themeColor="text1"/>
          <w:sz w:val="20"/>
          <w:szCs w:val="20"/>
          <w:lang w:val="en"/>
        </w:rPr>
        <w:t xml:space="preserve">Wiener, P. (Ed.). </w:t>
      </w:r>
      <w:proofErr w:type="gramStart"/>
      <w:r w:rsidRPr="00291974">
        <w:rPr>
          <w:rFonts w:eastAsia="맑은 고딕"/>
          <w:snapToGrid w:val="0"/>
          <w:color w:val="000000" w:themeColor="text1"/>
          <w:sz w:val="20"/>
          <w:szCs w:val="20"/>
          <w:lang w:val="en"/>
        </w:rPr>
        <w:t xml:space="preserve">(1973). </w:t>
      </w:r>
      <w:r w:rsidRPr="00291974">
        <w:rPr>
          <w:rFonts w:eastAsia="맑은 고딕"/>
          <w:i/>
          <w:iCs/>
          <w:snapToGrid w:val="0"/>
          <w:color w:val="000000" w:themeColor="text1"/>
          <w:sz w:val="20"/>
          <w:szCs w:val="20"/>
          <w:lang w:val="en"/>
        </w:rPr>
        <w:t>Dictionary of the history of ideas</w:t>
      </w:r>
      <w:r w:rsidRPr="00291974">
        <w:rPr>
          <w:rFonts w:eastAsia="맑은 고딕"/>
          <w:snapToGrid w:val="0"/>
          <w:color w:val="000000" w:themeColor="text1"/>
          <w:sz w:val="20"/>
          <w:szCs w:val="20"/>
          <w:lang w:val="en"/>
        </w:rPr>
        <w:t xml:space="preserve"> (Vols. 1</w:t>
      </w:r>
      <w:r w:rsidRPr="00291974">
        <w:rPr>
          <w:rFonts w:eastAsia="휴먼명조"/>
          <w:color w:val="000000" w:themeColor="text1"/>
          <w:sz w:val="20"/>
          <w:szCs w:val="20"/>
        </w:rPr>
        <w:t>–</w:t>
      </w:r>
      <w:r w:rsidRPr="00291974">
        <w:rPr>
          <w:rFonts w:eastAsia="맑은 고딕"/>
          <w:snapToGrid w:val="0"/>
          <w:color w:val="000000" w:themeColor="text1"/>
          <w:sz w:val="20"/>
          <w:szCs w:val="20"/>
          <w:lang w:val="en"/>
        </w:rPr>
        <w:t>4).</w:t>
      </w:r>
      <w:proofErr w:type="gramEnd"/>
      <w:r w:rsidRPr="00291974">
        <w:rPr>
          <w:rFonts w:eastAsia="맑은 고딕"/>
          <w:snapToGrid w:val="0"/>
          <w:color w:val="000000" w:themeColor="text1"/>
          <w:sz w:val="20"/>
          <w:szCs w:val="20"/>
          <w:lang w:val="en"/>
        </w:rPr>
        <w:t xml:space="preserve"> New York, NY: Scribner’s.</w:t>
      </w:r>
    </w:p>
    <w:p w14:paraId="5982141F"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
    <w:p w14:paraId="6E4ADC93"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hint="eastAsia"/>
          <w:b/>
          <w:snapToGrid w:val="0"/>
          <w:color w:val="000000" w:themeColor="text1"/>
          <w:sz w:val="20"/>
          <w:szCs w:val="20"/>
        </w:rPr>
        <w:t xml:space="preserve">[Article </w:t>
      </w:r>
      <w:r w:rsidRPr="00291974">
        <w:rPr>
          <w:rFonts w:eastAsia="맑은 고딕"/>
          <w:b/>
          <w:snapToGrid w:val="0"/>
          <w:color w:val="000000" w:themeColor="text1"/>
          <w:sz w:val="20"/>
          <w:szCs w:val="20"/>
        </w:rPr>
        <w:t>in Periodicals</w:t>
      </w:r>
      <w:r w:rsidRPr="00291974">
        <w:rPr>
          <w:rFonts w:eastAsia="맑은 고딕" w:hint="eastAsia"/>
          <w:b/>
          <w:snapToGrid w:val="0"/>
          <w:color w:val="000000" w:themeColor="text1"/>
          <w:sz w:val="20"/>
          <w:szCs w:val="20"/>
        </w:rPr>
        <w:t>]</w:t>
      </w:r>
    </w:p>
    <w:p w14:paraId="48FCE225"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w:t>
      </w:r>
      <w:r w:rsidRPr="00291974">
        <w:rPr>
          <w:rFonts w:eastAsia="맑은 고딕" w:hint="eastAsia"/>
          <w:b/>
          <w:snapToGrid w:val="0"/>
          <w:color w:val="000000" w:themeColor="text1"/>
          <w:sz w:val="20"/>
          <w:szCs w:val="20"/>
        </w:rPr>
        <w:t xml:space="preserve"> Basic Form:</w:t>
      </w:r>
    </w:p>
    <w:p w14:paraId="287C9144"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snapToGrid w:val="0"/>
          <w:color w:val="000000" w:themeColor="text1"/>
          <w:sz w:val="20"/>
          <w:szCs w:val="20"/>
        </w:rPr>
        <w:t>Gable, R.</w:t>
      </w:r>
      <w:r w:rsidRPr="00291974">
        <w:rPr>
          <w:rFonts w:eastAsia="맑은 고딕" w:hint="eastAsia"/>
          <w:snapToGrid w:val="0"/>
          <w:color w:val="000000" w:themeColor="text1"/>
          <w:sz w:val="20"/>
          <w:szCs w:val="20"/>
        </w:rPr>
        <w:t xml:space="preserve"> </w:t>
      </w:r>
      <w:r w:rsidRPr="00291974">
        <w:rPr>
          <w:rFonts w:eastAsia="맑은 고딕"/>
          <w:snapToGrid w:val="0"/>
          <w:color w:val="000000" w:themeColor="text1"/>
          <w:sz w:val="20"/>
          <w:szCs w:val="20"/>
        </w:rPr>
        <w:t xml:space="preserve">A. (2004). Hard times and an uncertain future: Issues that confront the field of emotional behavioral disorders. </w:t>
      </w:r>
      <w:r w:rsidRPr="00291974">
        <w:rPr>
          <w:rFonts w:eastAsia="맑은 고딕"/>
          <w:i/>
          <w:iCs/>
          <w:snapToGrid w:val="0"/>
          <w:color w:val="000000" w:themeColor="text1"/>
          <w:sz w:val="20"/>
          <w:szCs w:val="20"/>
        </w:rPr>
        <w:t>Education and Treatment of Children</w:t>
      </w:r>
      <w:r w:rsidRPr="00291974">
        <w:rPr>
          <w:rFonts w:eastAsia="맑은 고딕"/>
          <w:snapToGrid w:val="0"/>
          <w:color w:val="000000" w:themeColor="text1"/>
          <w:sz w:val="20"/>
          <w:szCs w:val="20"/>
        </w:rPr>
        <w:t xml:space="preserve">, </w:t>
      </w:r>
      <w:r w:rsidRPr="00291974">
        <w:rPr>
          <w:rFonts w:eastAsia="맑은 고딕"/>
          <w:i/>
          <w:snapToGrid w:val="0"/>
          <w:color w:val="000000" w:themeColor="text1"/>
          <w:sz w:val="20"/>
          <w:szCs w:val="20"/>
        </w:rPr>
        <w:t>27</w:t>
      </w:r>
      <w:r w:rsidRPr="00291974">
        <w:rPr>
          <w:rFonts w:eastAsia="맑은 고딕"/>
          <w:snapToGrid w:val="0"/>
          <w:color w:val="000000" w:themeColor="text1"/>
          <w:sz w:val="20"/>
          <w:szCs w:val="20"/>
        </w:rPr>
        <w:t>(4), 341</w:t>
      </w:r>
      <w:r w:rsidRPr="00291974">
        <w:rPr>
          <w:rFonts w:eastAsia="휴먼명조"/>
          <w:color w:val="000000" w:themeColor="text1"/>
          <w:sz w:val="20"/>
          <w:szCs w:val="20"/>
        </w:rPr>
        <w:t>–</w:t>
      </w:r>
      <w:r w:rsidRPr="00291974">
        <w:rPr>
          <w:rFonts w:eastAsia="맑은 고딕"/>
          <w:snapToGrid w:val="0"/>
          <w:color w:val="000000" w:themeColor="text1"/>
          <w:sz w:val="20"/>
          <w:szCs w:val="20"/>
        </w:rPr>
        <w:t>352.</w:t>
      </w:r>
    </w:p>
    <w:p w14:paraId="4DDD9FCA"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Journal Article with DOI:</w:t>
      </w:r>
    </w:p>
    <w:p w14:paraId="4A47EA2A"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r w:rsidRPr="00291974">
        <w:rPr>
          <w:rFonts w:eastAsia="맑은 고딕"/>
          <w:snapToGrid w:val="0"/>
          <w:color w:val="000000" w:themeColor="text1"/>
          <w:sz w:val="20"/>
          <w:szCs w:val="20"/>
        </w:rPr>
        <w:t>Paivio</w:t>
      </w:r>
      <w:proofErr w:type="spellEnd"/>
      <w:r w:rsidRPr="00291974">
        <w:rPr>
          <w:rFonts w:eastAsia="맑은 고딕"/>
          <w:snapToGrid w:val="0"/>
          <w:color w:val="000000" w:themeColor="text1"/>
          <w:sz w:val="20"/>
          <w:szCs w:val="20"/>
        </w:rPr>
        <w:t xml:space="preserve">, A. (1975). </w:t>
      </w:r>
      <w:proofErr w:type="gramStart"/>
      <w:r w:rsidRPr="00291974">
        <w:rPr>
          <w:rFonts w:eastAsia="맑은 고딕"/>
          <w:snapToGrid w:val="0"/>
          <w:color w:val="000000" w:themeColor="text1"/>
          <w:sz w:val="20"/>
          <w:szCs w:val="20"/>
        </w:rPr>
        <w:t>Perceptual comparisons through the mind's eye.</w:t>
      </w:r>
      <w:proofErr w:type="gramEnd"/>
      <w:r w:rsidRPr="00291974">
        <w:rPr>
          <w:rFonts w:eastAsia="맑은 고딕"/>
          <w:snapToGrid w:val="0"/>
          <w:color w:val="000000" w:themeColor="text1"/>
          <w:sz w:val="20"/>
          <w:szCs w:val="20"/>
        </w:rPr>
        <w:t xml:space="preserve"> Memory &amp; Cognition, 3, 635-647. doi:10.1037/0278-6133.24.2.225</w:t>
      </w:r>
    </w:p>
    <w:p w14:paraId="43EF28AC"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Review:</w:t>
      </w:r>
    </w:p>
    <w:p w14:paraId="48F8190A"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proofErr w:type="gramStart"/>
      <w:r w:rsidRPr="00291974">
        <w:rPr>
          <w:rFonts w:eastAsia="맑은 고딕"/>
          <w:snapToGrid w:val="0"/>
          <w:color w:val="000000" w:themeColor="text1"/>
          <w:sz w:val="20"/>
          <w:szCs w:val="20"/>
        </w:rPr>
        <w:t>Det</w:t>
      </w:r>
      <w:proofErr w:type="spellEnd"/>
      <w:r w:rsidRPr="00291974">
        <w:rPr>
          <w:rFonts w:eastAsia="맑은 고딕"/>
          <w:snapToGrid w:val="0"/>
          <w:color w:val="000000" w:themeColor="text1"/>
          <w:sz w:val="20"/>
          <w:szCs w:val="20"/>
        </w:rPr>
        <w:t xml:space="preserve">-Read, C., &amp; </w:t>
      </w:r>
      <w:proofErr w:type="spellStart"/>
      <w:r w:rsidRPr="00291974">
        <w:rPr>
          <w:rFonts w:eastAsia="맑은 고딕"/>
          <w:snapToGrid w:val="0"/>
          <w:color w:val="000000" w:themeColor="text1"/>
          <w:sz w:val="20"/>
          <w:szCs w:val="20"/>
        </w:rPr>
        <w:t>Zukow-Goldring</w:t>
      </w:r>
      <w:proofErr w:type="spellEnd"/>
      <w:r w:rsidRPr="00291974">
        <w:rPr>
          <w:rFonts w:eastAsia="맑은 고딕"/>
          <w:snapToGrid w:val="0"/>
          <w:color w:val="000000" w:themeColor="text1"/>
          <w:sz w:val="20"/>
          <w:szCs w:val="20"/>
        </w:rPr>
        <w:t>, P. (2001).</w:t>
      </w:r>
      <w:proofErr w:type="gramEnd"/>
      <w:r w:rsidRPr="00291974">
        <w:rPr>
          <w:rFonts w:eastAsia="맑은 고딕"/>
          <w:snapToGrid w:val="0"/>
          <w:color w:val="000000" w:themeColor="text1"/>
          <w:sz w:val="20"/>
          <w:szCs w:val="20"/>
        </w:rPr>
        <w:t xml:space="preserve"> Is modeling knowing? </w:t>
      </w:r>
      <w:proofErr w:type="gramStart"/>
      <w:r w:rsidRPr="00291974">
        <w:rPr>
          <w:rFonts w:eastAsia="맑은 고딕"/>
          <w:snapToGrid w:val="0"/>
          <w:color w:val="000000" w:themeColor="text1"/>
          <w:sz w:val="20"/>
          <w:szCs w:val="20"/>
        </w:rPr>
        <w:t>[Review of the book Models of cognitive development, by K. Richardson].</w:t>
      </w:r>
      <w:proofErr w:type="gramEnd"/>
      <w:r w:rsidRPr="00291974">
        <w:rPr>
          <w:rFonts w:eastAsia="맑은 고딕"/>
          <w:snapToGrid w:val="0"/>
          <w:color w:val="000000" w:themeColor="text1"/>
          <w:sz w:val="20"/>
          <w:szCs w:val="20"/>
        </w:rPr>
        <w:t xml:space="preserve"> </w:t>
      </w:r>
      <w:r w:rsidRPr="00291974">
        <w:rPr>
          <w:rFonts w:eastAsia="맑은 고딕"/>
          <w:i/>
          <w:snapToGrid w:val="0"/>
          <w:color w:val="000000" w:themeColor="text1"/>
          <w:sz w:val="20"/>
          <w:szCs w:val="20"/>
        </w:rPr>
        <w:t>American Journal of Psychology, 114</w:t>
      </w:r>
      <w:r w:rsidRPr="00291974">
        <w:rPr>
          <w:rFonts w:eastAsia="맑은 고딕"/>
          <w:snapToGrid w:val="0"/>
          <w:color w:val="000000" w:themeColor="text1"/>
          <w:sz w:val="20"/>
          <w:szCs w:val="20"/>
        </w:rPr>
        <w:t>, 126</w:t>
      </w:r>
      <w:r w:rsidRPr="00291974">
        <w:rPr>
          <w:rFonts w:eastAsia="휴먼명조"/>
          <w:color w:val="000000" w:themeColor="text1"/>
          <w:sz w:val="20"/>
          <w:szCs w:val="20"/>
        </w:rPr>
        <w:t>–</w:t>
      </w:r>
      <w:r w:rsidRPr="00291974">
        <w:rPr>
          <w:rFonts w:eastAsia="맑은 고딕"/>
          <w:snapToGrid w:val="0"/>
          <w:color w:val="000000" w:themeColor="text1"/>
          <w:sz w:val="20"/>
          <w:szCs w:val="20"/>
        </w:rPr>
        <w:t>13</w:t>
      </w:r>
      <w:r w:rsidRPr="00291974">
        <w:rPr>
          <w:rFonts w:eastAsia="맑은 고딕" w:hint="eastAsia"/>
          <w:snapToGrid w:val="0"/>
          <w:color w:val="000000" w:themeColor="text1"/>
          <w:sz w:val="20"/>
          <w:szCs w:val="20"/>
        </w:rPr>
        <w:t>5</w:t>
      </w:r>
      <w:r w:rsidRPr="00291974">
        <w:rPr>
          <w:rFonts w:eastAsia="맑은 고딕"/>
          <w:snapToGrid w:val="0"/>
          <w:color w:val="000000" w:themeColor="text1"/>
          <w:sz w:val="20"/>
          <w:szCs w:val="20"/>
        </w:rPr>
        <w:t>.</w:t>
      </w:r>
    </w:p>
    <w:p w14:paraId="70E56434"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
    <w:p w14:paraId="2B421B59"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hint="eastAsia"/>
          <w:b/>
          <w:snapToGrid w:val="0"/>
          <w:color w:val="000000" w:themeColor="text1"/>
          <w:sz w:val="20"/>
          <w:szCs w:val="20"/>
        </w:rPr>
        <w:t>[</w:t>
      </w:r>
      <w:r w:rsidRPr="00291974">
        <w:rPr>
          <w:rFonts w:eastAsia="맑은 고딕"/>
          <w:b/>
          <w:snapToGrid w:val="0"/>
          <w:color w:val="000000" w:themeColor="text1"/>
          <w:sz w:val="20"/>
          <w:szCs w:val="20"/>
        </w:rPr>
        <w:t>Other Print Sources</w:t>
      </w:r>
      <w:r w:rsidRPr="00291974">
        <w:rPr>
          <w:rFonts w:eastAsia="맑은 고딕" w:hint="eastAsia"/>
          <w:b/>
          <w:snapToGrid w:val="0"/>
          <w:color w:val="000000" w:themeColor="text1"/>
          <w:sz w:val="20"/>
          <w:szCs w:val="20"/>
        </w:rPr>
        <w:t>]</w:t>
      </w:r>
    </w:p>
    <w:p w14:paraId="221FF3EF"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Reference list entry:</w:t>
      </w:r>
    </w:p>
    <w:p w14:paraId="3EDDE00E"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r w:rsidRPr="00291974">
        <w:rPr>
          <w:rFonts w:eastAsia="맑은 고딕"/>
          <w:snapToGrid w:val="0"/>
          <w:color w:val="000000" w:themeColor="text1"/>
          <w:sz w:val="20"/>
          <w:szCs w:val="20"/>
        </w:rPr>
        <w:t>Vissing</w:t>
      </w:r>
      <w:proofErr w:type="spellEnd"/>
      <w:r w:rsidRPr="00291974">
        <w:rPr>
          <w:rFonts w:eastAsia="맑은 고딕"/>
          <w:snapToGrid w:val="0"/>
          <w:color w:val="000000" w:themeColor="text1"/>
          <w:sz w:val="20"/>
          <w:szCs w:val="20"/>
        </w:rPr>
        <w:t xml:space="preserve">, K., Brink, M., </w:t>
      </w:r>
      <w:proofErr w:type="spellStart"/>
      <w:r w:rsidRPr="00291974">
        <w:rPr>
          <w:rFonts w:eastAsia="맑은 고딕"/>
          <w:snapToGrid w:val="0"/>
          <w:color w:val="000000" w:themeColor="text1"/>
          <w:sz w:val="20"/>
          <w:szCs w:val="20"/>
        </w:rPr>
        <w:t>Lonbro</w:t>
      </w:r>
      <w:proofErr w:type="spellEnd"/>
      <w:r w:rsidRPr="00291974">
        <w:rPr>
          <w:rFonts w:eastAsia="맑은 고딕"/>
          <w:snapToGrid w:val="0"/>
          <w:color w:val="000000" w:themeColor="text1"/>
          <w:sz w:val="20"/>
          <w:szCs w:val="20"/>
        </w:rPr>
        <w:t xml:space="preserve">, S., Sorensen, H., Overgaard, K., </w:t>
      </w:r>
      <w:proofErr w:type="spellStart"/>
      <w:r w:rsidRPr="00291974">
        <w:rPr>
          <w:rFonts w:eastAsia="맑은 고딕"/>
          <w:snapToGrid w:val="0"/>
          <w:color w:val="000000" w:themeColor="text1"/>
          <w:sz w:val="20"/>
          <w:szCs w:val="20"/>
        </w:rPr>
        <w:t>Danborg</w:t>
      </w:r>
      <w:proofErr w:type="spellEnd"/>
      <w:r w:rsidRPr="00291974">
        <w:rPr>
          <w:rFonts w:eastAsia="맑은 고딕"/>
          <w:snapToGrid w:val="0"/>
          <w:color w:val="000000" w:themeColor="text1"/>
          <w:sz w:val="20"/>
          <w:szCs w:val="20"/>
        </w:rPr>
        <w:t>, K</w:t>
      </w:r>
      <w:proofErr w:type="gramStart"/>
      <w:r w:rsidRPr="00291974">
        <w:rPr>
          <w:rFonts w:eastAsia="맑은 고딕"/>
          <w:snapToGrid w:val="0"/>
          <w:color w:val="000000" w:themeColor="text1"/>
          <w:sz w:val="20"/>
          <w:szCs w:val="20"/>
        </w:rPr>
        <w:t>., ...</w:t>
      </w:r>
      <w:proofErr w:type="gramEnd"/>
      <w:r w:rsidRPr="00291974">
        <w:rPr>
          <w:rFonts w:eastAsia="맑은 고딕"/>
          <w:snapToGrid w:val="0"/>
          <w:color w:val="000000" w:themeColor="text1"/>
          <w:sz w:val="20"/>
          <w:szCs w:val="20"/>
        </w:rPr>
        <w:t xml:space="preserve"> </w:t>
      </w:r>
      <w:proofErr w:type="spellStart"/>
      <w:r w:rsidRPr="00291974">
        <w:rPr>
          <w:rFonts w:eastAsia="맑은 고딕"/>
          <w:snapToGrid w:val="0"/>
          <w:color w:val="000000" w:themeColor="text1"/>
          <w:sz w:val="20"/>
          <w:szCs w:val="20"/>
        </w:rPr>
        <w:t>Aagaard</w:t>
      </w:r>
      <w:proofErr w:type="spellEnd"/>
      <w:r w:rsidRPr="00291974">
        <w:rPr>
          <w:rFonts w:eastAsia="맑은 고딕"/>
          <w:snapToGrid w:val="0"/>
          <w:color w:val="000000" w:themeColor="text1"/>
          <w:sz w:val="20"/>
          <w:szCs w:val="20"/>
        </w:rPr>
        <w:t xml:space="preserve">, P. (2008). Muscle adaptations to plyometric vs. resistance training in untrained young men. </w:t>
      </w:r>
      <w:r w:rsidRPr="00291974">
        <w:rPr>
          <w:rFonts w:eastAsia="맑은 고딕"/>
          <w:i/>
          <w:snapToGrid w:val="0"/>
          <w:color w:val="000000" w:themeColor="text1"/>
          <w:sz w:val="20"/>
          <w:szCs w:val="20"/>
        </w:rPr>
        <w:t>Journal of Strength and Conditioning Research</w:t>
      </w:r>
      <w:r w:rsidRPr="00291974">
        <w:rPr>
          <w:rFonts w:eastAsia="맑은 고딕"/>
          <w:i/>
          <w:snapToGrid w:val="0"/>
          <w:sz w:val="20"/>
          <w:szCs w:val="20"/>
        </w:rPr>
        <w:t>, 22</w:t>
      </w:r>
      <w:r w:rsidRPr="00291974">
        <w:rPr>
          <w:rFonts w:eastAsia="맑은 고딕"/>
          <w:snapToGrid w:val="0"/>
          <w:sz w:val="20"/>
          <w:szCs w:val="20"/>
        </w:rPr>
        <w:t xml:space="preserve">(6), </w:t>
      </w:r>
      <w:r w:rsidRPr="00291974">
        <w:rPr>
          <w:rFonts w:eastAsia="맑은 고딕"/>
          <w:snapToGrid w:val="0"/>
          <w:color w:val="000000" w:themeColor="text1"/>
          <w:sz w:val="20"/>
          <w:szCs w:val="20"/>
        </w:rPr>
        <w:t>179</w:t>
      </w:r>
      <w:r w:rsidRPr="00291974">
        <w:rPr>
          <w:rFonts w:eastAsia="휴먼명조"/>
          <w:color w:val="000000" w:themeColor="text1"/>
          <w:sz w:val="20"/>
          <w:szCs w:val="20"/>
        </w:rPr>
        <w:t>–</w:t>
      </w:r>
      <w:r w:rsidRPr="00291974">
        <w:rPr>
          <w:rFonts w:eastAsia="맑은 고딕"/>
          <w:snapToGrid w:val="0"/>
          <w:color w:val="000000" w:themeColor="text1"/>
          <w:sz w:val="20"/>
          <w:szCs w:val="20"/>
        </w:rPr>
        <w:t>181.</w:t>
      </w:r>
    </w:p>
    <w:p w14:paraId="60E956D2"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b/>
          <w:snapToGrid w:val="0"/>
          <w:color w:val="000000" w:themeColor="text1"/>
          <w:sz w:val="20"/>
          <w:szCs w:val="20"/>
        </w:rPr>
        <w:t>• Dissertation, Unpublished</w:t>
      </w:r>
      <w:r w:rsidRPr="00291974">
        <w:rPr>
          <w:rFonts w:eastAsia="맑은 고딕" w:hint="eastAsia"/>
          <w:b/>
          <w:snapToGrid w:val="0"/>
          <w:color w:val="000000" w:themeColor="text1"/>
          <w:sz w:val="20"/>
          <w:szCs w:val="20"/>
        </w:rPr>
        <w:t>:</w:t>
      </w:r>
    </w:p>
    <w:p w14:paraId="72B4990B"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r w:rsidRPr="00291974">
        <w:rPr>
          <w:rFonts w:eastAsia="맑은 고딕"/>
          <w:snapToGrid w:val="0"/>
          <w:color w:val="000000" w:themeColor="text1"/>
          <w:sz w:val="20"/>
          <w:szCs w:val="20"/>
        </w:rPr>
        <w:t>Ritzmann</w:t>
      </w:r>
      <w:proofErr w:type="spellEnd"/>
      <w:r w:rsidRPr="00291974">
        <w:rPr>
          <w:rFonts w:eastAsia="맑은 고딕"/>
          <w:snapToGrid w:val="0"/>
          <w:color w:val="000000" w:themeColor="text1"/>
          <w:sz w:val="20"/>
          <w:szCs w:val="20"/>
        </w:rPr>
        <w:t xml:space="preserve">, R. E. (1974). The snapping mechanism of </w:t>
      </w:r>
      <w:proofErr w:type="spellStart"/>
      <w:r w:rsidRPr="00291974">
        <w:rPr>
          <w:rFonts w:eastAsia="맑은 고딕"/>
          <w:snapToGrid w:val="0"/>
          <w:color w:val="000000" w:themeColor="text1"/>
          <w:sz w:val="20"/>
          <w:szCs w:val="20"/>
        </w:rPr>
        <w:t>Alpheid</w:t>
      </w:r>
      <w:proofErr w:type="spellEnd"/>
      <w:r w:rsidRPr="00291974">
        <w:rPr>
          <w:rFonts w:eastAsia="맑은 고딕"/>
          <w:snapToGrid w:val="0"/>
          <w:color w:val="000000" w:themeColor="text1"/>
          <w:sz w:val="20"/>
          <w:szCs w:val="20"/>
        </w:rPr>
        <w:t xml:space="preserve"> shrimp (Unpublished doctoral dissertation). </w:t>
      </w:r>
      <w:proofErr w:type="gramStart"/>
      <w:r w:rsidRPr="00291974">
        <w:rPr>
          <w:rFonts w:eastAsia="맑은 고딕"/>
          <w:snapToGrid w:val="0"/>
          <w:color w:val="000000" w:themeColor="text1"/>
          <w:sz w:val="20"/>
          <w:szCs w:val="20"/>
        </w:rPr>
        <w:t>University of Virginia, Charlottesville, VA.</w:t>
      </w:r>
      <w:proofErr w:type="gramEnd"/>
    </w:p>
    <w:p w14:paraId="15602446"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gramStart"/>
      <w:r w:rsidRPr="00291974">
        <w:rPr>
          <w:rFonts w:eastAsia="맑은 고딕"/>
          <w:snapToGrid w:val="0"/>
          <w:color w:val="000000" w:themeColor="text1"/>
          <w:sz w:val="20"/>
          <w:szCs w:val="20"/>
        </w:rPr>
        <w:t>Oviedo, S. (1995).</w:t>
      </w:r>
      <w:proofErr w:type="gramEnd"/>
      <w:r w:rsidRPr="00291974">
        <w:rPr>
          <w:rFonts w:eastAsia="맑은 고딕"/>
          <w:snapToGrid w:val="0"/>
          <w:color w:val="000000" w:themeColor="text1"/>
          <w:sz w:val="20"/>
          <w:szCs w:val="20"/>
        </w:rPr>
        <w:t xml:space="preserve"> Adolescent pregnancy: Voices heard in the everyday lives of pregnant teenagers (Unpublished master’s thesis). University of North Texas, Denton, TX.</w:t>
      </w:r>
    </w:p>
    <w:p w14:paraId="245C4CDA"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Government Document:</w:t>
      </w:r>
    </w:p>
    <w:p w14:paraId="03FCFC40"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proofErr w:type="gramStart"/>
      <w:r w:rsidRPr="00291974">
        <w:rPr>
          <w:rFonts w:eastAsia="맑은 고딕"/>
          <w:snapToGrid w:val="0"/>
          <w:color w:val="000000" w:themeColor="text1"/>
          <w:sz w:val="20"/>
          <w:szCs w:val="20"/>
          <w:lang w:val="en"/>
        </w:rPr>
        <w:t>National Institute of Mental Health.</w:t>
      </w:r>
      <w:proofErr w:type="gramEnd"/>
      <w:r w:rsidRPr="00291974">
        <w:rPr>
          <w:rFonts w:eastAsia="맑은 고딕"/>
          <w:snapToGrid w:val="0"/>
          <w:color w:val="000000" w:themeColor="text1"/>
          <w:sz w:val="20"/>
          <w:szCs w:val="20"/>
          <w:lang w:val="en"/>
        </w:rPr>
        <w:t xml:space="preserve"> </w:t>
      </w:r>
      <w:proofErr w:type="gramStart"/>
      <w:r w:rsidRPr="00291974">
        <w:rPr>
          <w:rFonts w:eastAsia="맑은 고딕"/>
          <w:snapToGrid w:val="0"/>
          <w:color w:val="000000" w:themeColor="text1"/>
          <w:sz w:val="20"/>
          <w:szCs w:val="20"/>
          <w:lang w:val="en"/>
        </w:rPr>
        <w:t xml:space="preserve">(1990). </w:t>
      </w:r>
      <w:r w:rsidRPr="00291974">
        <w:rPr>
          <w:rFonts w:eastAsia="맑은 고딕"/>
          <w:i/>
          <w:iCs/>
          <w:snapToGrid w:val="0"/>
          <w:color w:val="000000" w:themeColor="text1"/>
          <w:sz w:val="20"/>
          <w:szCs w:val="20"/>
          <w:lang w:val="en"/>
        </w:rPr>
        <w:t>Clinical training in serious mental illness</w:t>
      </w:r>
      <w:r w:rsidRPr="00291974">
        <w:rPr>
          <w:rFonts w:eastAsia="맑은 고딕"/>
          <w:snapToGrid w:val="0"/>
          <w:color w:val="000000" w:themeColor="text1"/>
          <w:sz w:val="20"/>
          <w:szCs w:val="20"/>
          <w:lang w:val="en"/>
        </w:rPr>
        <w:t xml:space="preserve"> (DHHS Publication No.</w:t>
      </w:r>
      <w:proofErr w:type="gramEnd"/>
      <w:r w:rsidRPr="00291974">
        <w:rPr>
          <w:rFonts w:eastAsia="맑은 고딕"/>
          <w:snapToGrid w:val="0"/>
          <w:color w:val="000000" w:themeColor="text1"/>
          <w:sz w:val="20"/>
          <w:szCs w:val="20"/>
          <w:lang w:val="en"/>
        </w:rPr>
        <w:t xml:space="preserve"> ADM 90-1679). Washington, DC: U.S. Government Printing Office.</w:t>
      </w:r>
    </w:p>
    <w:p w14:paraId="1B65C771"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Conference Proceedings:</w:t>
      </w:r>
    </w:p>
    <w:p w14:paraId="2AA109A0"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proofErr w:type="spellStart"/>
      <w:proofErr w:type="gramStart"/>
      <w:r w:rsidRPr="00291974">
        <w:rPr>
          <w:rFonts w:eastAsia="맑은 고딕"/>
          <w:snapToGrid w:val="0"/>
          <w:color w:val="000000" w:themeColor="text1"/>
          <w:sz w:val="20"/>
          <w:szCs w:val="20"/>
          <w:lang w:val="en"/>
        </w:rPr>
        <w:t>Schnase</w:t>
      </w:r>
      <w:proofErr w:type="spellEnd"/>
      <w:r w:rsidRPr="00291974">
        <w:rPr>
          <w:rFonts w:eastAsia="맑은 고딕"/>
          <w:snapToGrid w:val="0"/>
          <w:color w:val="000000" w:themeColor="text1"/>
          <w:sz w:val="20"/>
          <w:szCs w:val="20"/>
          <w:lang w:val="en"/>
        </w:rPr>
        <w:t xml:space="preserve">, J. L., &amp; </w:t>
      </w:r>
      <w:proofErr w:type="spellStart"/>
      <w:r w:rsidRPr="00291974">
        <w:rPr>
          <w:rFonts w:eastAsia="맑은 고딕"/>
          <w:snapToGrid w:val="0"/>
          <w:color w:val="000000" w:themeColor="text1"/>
          <w:sz w:val="20"/>
          <w:szCs w:val="20"/>
          <w:lang w:val="en"/>
        </w:rPr>
        <w:t>Cunnius</w:t>
      </w:r>
      <w:proofErr w:type="spellEnd"/>
      <w:r w:rsidRPr="00291974">
        <w:rPr>
          <w:rFonts w:eastAsia="맑은 고딕"/>
          <w:snapToGrid w:val="0"/>
          <w:color w:val="000000" w:themeColor="text1"/>
          <w:sz w:val="20"/>
          <w:szCs w:val="20"/>
          <w:lang w:val="en"/>
        </w:rPr>
        <w:t>, E. L. (Eds.).</w:t>
      </w:r>
      <w:proofErr w:type="gramEnd"/>
      <w:r w:rsidRPr="00291974">
        <w:rPr>
          <w:rFonts w:eastAsia="맑은 고딕"/>
          <w:snapToGrid w:val="0"/>
          <w:color w:val="000000" w:themeColor="text1"/>
          <w:sz w:val="20"/>
          <w:szCs w:val="20"/>
          <w:lang w:val="en"/>
        </w:rPr>
        <w:t xml:space="preserve"> (1995). Proceedings from CSCL ‘95: </w:t>
      </w:r>
      <w:r w:rsidRPr="00291974">
        <w:rPr>
          <w:rFonts w:eastAsia="맑은 고딕"/>
          <w:i/>
          <w:iCs/>
          <w:snapToGrid w:val="0"/>
          <w:color w:val="000000" w:themeColor="text1"/>
          <w:sz w:val="20"/>
          <w:szCs w:val="20"/>
          <w:lang w:val="en"/>
        </w:rPr>
        <w:t>The First International Conference on Computer Support for Collaborative Learning</w:t>
      </w:r>
      <w:r w:rsidRPr="00291974">
        <w:rPr>
          <w:rFonts w:eastAsia="맑은 고딕"/>
          <w:snapToGrid w:val="0"/>
          <w:color w:val="000000" w:themeColor="text1"/>
          <w:sz w:val="20"/>
          <w:szCs w:val="20"/>
          <w:lang w:val="en"/>
        </w:rPr>
        <w:t>. Mahwah, NJ: Erlbaum.</w:t>
      </w:r>
    </w:p>
    <w:p w14:paraId="7EFB1537"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
    <w:p w14:paraId="0169D3DF"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hint="eastAsia"/>
          <w:b/>
          <w:snapToGrid w:val="0"/>
          <w:color w:val="000000" w:themeColor="text1"/>
          <w:sz w:val="20"/>
          <w:szCs w:val="20"/>
        </w:rPr>
        <w:t>[</w:t>
      </w:r>
      <w:r w:rsidRPr="00291974">
        <w:rPr>
          <w:rFonts w:eastAsia="맑은 고딕"/>
          <w:b/>
          <w:snapToGrid w:val="0"/>
          <w:color w:val="000000" w:themeColor="text1"/>
          <w:sz w:val="20"/>
          <w:szCs w:val="20"/>
        </w:rPr>
        <w:t>Electronic Sources</w:t>
      </w:r>
      <w:r w:rsidRPr="00291974">
        <w:rPr>
          <w:rFonts w:eastAsia="맑은 고딕" w:hint="eastAsia"/>
          <w:b/>
          <w:snapToGrid w:val="0"/>
          <w:color w:val="000000" w:themeColor="text1"/>
          <w:sz w:val="20"/>
          <w:szCs w:val="20"/>
        </w:rPr>
        <w:t>]</w:t>
      </w:r>
    </w:p>
    <w:p w14:paraId="53F1D346"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xml:space="preserve">• Article </w:t>
      </w:r>
      <w:proofErr w:type="gramStart"/>
      <w:r w:rsidRPr="00291974">
        <w:rPr>
          <w:rFonts w:eastAsia="맑은 고딕"/>
          <w:b/>
          <w:snapToGrid w:val="0"/>
          <w:color w:val="000000" w:themeColor="text1"/>
          <w:sz w:val="20"/>
          <w:szCs w:val="20"/>
        </w:rPr>
        <w:t>From</w:t>
      </w:r>
      <w:proofErr w:type="gramEnd"/>
      <w:r w:rsidRPr="00291974">
        <w:rPr>
          <w:rFonts w:eastAsia="맑은 고딕"/>
          <w:b/>
          <w:snapToGrid w:val="0"/>
          <w:color w:val="000000" w:themeColor="text1"/>
          <w:sz w:val="20"/>
          <w:szCs w:val="20"/>
        </w:rPr>
        <w:t xml:space="preserve"> an Online Periodical:</w:t>
      </w:r>
    </w:p>
    <w:p w14:paraId="7F430649"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proofErr w:type="gramStart"/>
      <w:r w:rsidRPr="00291974">
        <w:rPr>
          <w:rFonts w:eastAsia="맑은 고딕"/>
          <w:snapToGrid w:val="0"/>
          <w:color w:val="000000" w:themeColor="text1"/>
          <w:sz w:val="20"/>
          <w:szCs w:val="20"/>
          <w:lang w:val="en"/>
        </w:rPr>
        <w:t>Bernstein, M. (20</w:t>
      </w:r>
      <w:r w:rsidRPr="00291974">
        <w:rPr>
          <w:rFonts w:eastAsia="맑은 고딕" w:hint="eastAsia"/>
          <w:snapToGrid w:val="0"/>
          <w:color w:val="000000" w:themeColor="text1"/>
          <w:sz w:val="20"/>
          <w:szCs w:val="20"/>
          <w:lang w:val="en"/>
        </w:rPr>
        <w:t>15</w:t>
      </w:r>
      <w:r w:rsidRPr="00291974">
        <w:rPr>
          <w:rFonts w:eastAsia="맑은 고딕"/>
          <w:snapToGrid w:val="0"/>
          <w:color w:val="000000" w:themeColor="text1"/>
          <w:sz w:val="20"/>
          <w:szCs w:val="20"/>
          <w:lang w:val="en"/>
        </w:rPr>
        <w:t>).</w:t>
      </w:r>
      <w:proofErr w:type="gramEnd"/>
      <w:r w:rsidRPr="00291974">
        <w:rPr>
          <w:rFonts w:eastAsia="맑은 고딕"/>
          <w:snapToGrid w:val="0"/>
          <w:color w:val="000000" w:themeColor="text1"/>
          <w:sz w:val="20"/>
          <w:szCs w:val="20"/>
          <w:lang w:val="en"/>
        </w:rPr>
        <w:t xml:space="preserve"> </w:t>
      </w:r>
      <w:r w:rsidRPr="00291974">
        <w:rPr>
          <w:rFonts w:eastAsia="맑은 고딕" w:hint="eastAsia"/>
          <w:snapToGrid w:val="0"/>
          <w:color w:val="000000" w:themeColor="text1"/>
          <w:sz w:val="20"/>
          <w:szCs w:val="20"/>
          <w:lang w:val="en"/>
        </w:rPr>
        <w:t xml:space="preserve">Ten </w:t>
      </w:r>
      <w:r w:rsidRPr="00291974">
        <w:rPr>
          <w:rFonts w:eastAsia="맑은 고딕"/>
          <w:snapToGrid w:val="0"/>
          <w:color w:val="000000" w:themeColor="text1"/>
          <w:sz w:val="20"/>
          <w:szCs w:val="20"/>
          <w:lang w:val="en"/>
        </w:rPr>
        <w:t xml:space="preserve">tips on writing the living web. </w:t>
      </w:r>
      <w:r w:rsidRPr="00291974">
        <w:rPr>
          <w:rFonts w:eastAsia="맑은 고딕"/>
          <w:i/>
          <w:iCs/>
          <w:snapToGrid w:val="0"/>
          <w:color w:val="000000" w:themeColor="text1"/>
          <w:sz w:val="20"/>
          <w:szCs w:val="20"/>
          <w:lang w:val="en"/>
        </w:rPr>
        <w:t>A List Apart: For People Who Make Websites, 149</w:t>
      </w:r>
      <w:r w:rsidRPr="00291974">
        <w:rPr>
          <w:rFonts w:eastAsia="맑은 고딕"/>
          <w:snapToGrid w:val="0"/>
          <w:color w:val="000000" w:themeColor="text1"/>
          <w:sz w:val="20"/>
          <w:szCs w:val="20"/>
          <w:lang w:val="en"/>
        </w:rPr>
        <w:t>. Retrieved from http://www.alisapart.com/articles/writeliving</w:t>
      </w:r>
    </w:p>
    <w:p w14:paraId="49550C5D"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r w:rsidRPr="00291974">
        <w:rPr>
          <w:rFonts w:eastAsia="맑은 고딕"/>
          <w:b/>
          <w:snapToGrid w:val="0"/>
          <w:color w:val="000000" w:themeColor="text1"/>
          <w:sz w:val="20"/>
          <w:szCs w:val="20"/>
        </w:rPr>
        <w:t>•</w:t>
      </w:r>
      <w:r w:rsidRPr="00291974">
        <w:rPr>
          <w:rFonts w:eastAsia="맑은 고딕" w:hint="eastAsia"/>
          <w:b/>
          <w:snapToGrid w:val="0"/>
          <w:color w:val="000000" w:themeColor="text1"/>
          <w:sz w:val="20"/>
          <w:szCs w:val="20"/>
        </w:rPr>
        <w:t xml:space="preserve"> </w:t>
      </w:r>
      <w:r w:rsidRPr="00291974">
        <w:rPr>
          <w:rFonts w:eastAsia="맑은 고딕"/>
          <w:b/>
          <w:snapToGrid w:val="0"/>
          <w:color w:val="000000" w:themeColor="text1"/>
          <w:sz w:val="20"/>
          <w:szCs w:val="20"/>
        </w:rPr>
        <w:t>Article From an Online Periodical with DOI Assigned:</w:t>
      </w:r>
    </w:p>
    <w:p w14:paraId="5EC830B6"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proofErr w:type="spellStart"/>
      <w:r w:rsidRPr="00291974">
        <w:rPr>
          <w:rFonts w:eastAsia="맑은 고딕"/>
          <w:snapToGrid w:val="0"/>
          <w:color w:val="000000" w:themeColor="text1"/>
          <w:sz w:val="20"/>
          <w:szCs w:val="20"/>
          <w:lang w:val="en"/>
        </w:rPr>
        <w:t>Browlie</w:t>
      </w:r>
      <w:proofErr w:type="spellEnd"/>
      <w:r w:rsidRPr="00291974">
        <w:rPr>
          <w:rFonts w:eastAsia="맑은 고딕"/>
          <w:snapToGrid w:val="0"/>
          <w:color w:val="000000" w:themeColor="text1"/>
          <w:sz w:val="20"/>
          <w:szCs w:val="20"/>
          <w:lang w:val="en"/>
        </w:rPr>
        <w:t>, D. (20</w:t>
      </w:r>
      <w:r w:rsidRPr="00291974">
        <w:rPr>
          <w:rFonts w:eastAsia="맑은 고딕" w:hint="eastAsia"/>
          <w:snapToGrid w:val="0"/>
          <w:color w:val="000000" w:themeColor="text1"/>
          <w:sz w:val="20"/>
          <w:szCs w:val="20"/>
          <w:lang w:val="en"/>
        </w:rPr>
        <w:t>03</w:t>
      </w:r>
      <w:r w:rsidRPr="00291974">
        <w:rPr>
          <w:rFonts w:eastAsia="맑은 고딕"/>
          <w:snapToGrid w:val="0"/>
          <w:color w:val="000000" w:themeColor="text1"/>
          <w:sz w:val="20"/>
          <w:szCs w:val="20"/>
          <w:lang w:val="en"/>
        </w:rPr>
        <w:t xml:space="preserve">). </w:t>
      </w:r>
      <w:proofErr w:type="gramStart"/>
      <w:r w:rsidRPr="00291974">
        <w:rPr>
          <w:rFonts w:eastAsia="맑은 고딕"/>
          <w:snapToGrid w:val="0"/>
          <w:color w:val="000000" w:themeColor="text1"/>
          <w:sz w:val="20"/>
          <w:szCs w:val="20"/>
          <w:lang w:val="en"/>
        </w:rPr>
        <w:t>Toward effective poster presentations.</w:t>
      </w:r>
      <w:proofErr w:type="gramEnd"/>
      <w:r w:rsidRPr="00291974">
        <w:rPr>
          <w:rFonts w:eastAsia="맑은 고딕"/>
          <w:snapToGrid w:val="0"/>
          <w:color w:val="000000" w:themeColor="text1"/>
          <w:sz w:val="20"/>
          <w:szCs w:val="20"/>
          <w:lang w:val="en"/>
        </w:rPr>
        <w:t xml:space="preserve"> </w:t>
      </w:r>
      <w:r w:rsidRPr="00291974">
        <w:rPr>
          <w:rFonts w:eastAsia="맑은 고딕"/>
          <w:i/>
          <w:iCs/>
          <w:snapToGrid w:val="0"/>
          <w:color w:val="000000" w:themeColor="text1"/>
          <w:sz w:val="20"/>
          <w:szCs w:val="20"/>
          <w:lang w:val="en"/>
        </w:rPr>
        <w:t>European Journal of Marketing, 41</w:t>
      </w:r>
      <w:r w:rsidRPr="00291974">
        <w:rPr>
          <w:rFonts w:eastAsia="맑은 고딕"/>
          <w:snapToGrid w:val="0"/>
          <w:color w:val="000000" w:themeColor="text1"/>
          <w:sz w:val="20"/>
          <w:szCs w:val="20"/>
          <w:lang w:val="en"/>
        </w:rPr>
        <w:t>, 12</w:t>
      </w:r>
      <w:r w:rsidRPr="00291974">
        <w:rPr>
          <w:rFonts w:eastAsia="맑은 고딕" w:hint="eastAsia"/>
          <w:snapToGrid w:val="0"/>
          <w:color w:val="000000" w:themeColor="text1"/>
          <w:sz w:val="20"/>
          <w:szCs w:val="20"/>
          <w:lang w:val="en"/>
        </w:rPr>
        <w:t>24</w:t>
      </w:r>
      <w:r w:rsidRPr="00291974">
        <w:rPr>
          <w:rFonts w:eastAsia="맑은 고딕"/>
          <w:snapToGrid w:val="0"/>
          <w:color w:val="000000" w:themeColor="text1"/>
          <w:sz w:val="20"/>
          <w:szCs w:val="20"/>
          <w:lang w:val="en"/>
        </w:rPr>
        <w:t>-12</w:t>
      </w:r>
      <w:r w:rsidRPr="00291974">
        <w:rPr>
          <w:rFonts w:eastAsia="맑은 고딕" w:hint="eastAsia"/>
          <w:snapToGrid w:val="0"/>
          <w:color w:val="000000" w:themeColor="text1"/>
          <w:sz w:val="20"/>
          <w:szCs w:val="20"/>
          <w:lang w:val="en"/>
        </w:rPr>
        <w:t>45</w:t>
      </w:r>
      <w:r w:rsidRPr="00291974">
        <w:rPr>
          <w:rFonts w:eastAsia="맑은 고딕"/>
          <w:snapToGrid w:val="0"/>
          <w:color w:val="000000" w:themeColor="text1"/>
          <w:sz w:val="20"/>
          <w:szCs w:val="20"/>
          <w:lang w:val="en"/>
        </w:rPr>
        <w:t>. http://doi:10.1108/03090560710821</w:t>
      </w:r>
      <w:r w:rsidRPr="00291974">
        <w:rPr>
          <w:rFonts w:eastAsia="맑은 고딕" w:hint="eastAsia"/>
          <w:snapToGrid w:val="0"/>
          <w:color w:val="000000" w:themeColor="text1"/>
          <w:sz w:val="20"/>
          <w:szCs w:val="20"/>
          <w:lang w:val="en"/>
        </w:rPr>
        <w:t>86</w:t>
      </w:r>
      <w:r w:rsidRPr="00291974">
        <w:rPr>
          <w:rFonts w:eastAsia="맑은 고딕"/>
          <w:snapToGrid w:val="0"/>
          <w:color w:val="000000" w:themeColor="text1"/>
          <w:sz w:val="20"/>
          <w:szCs w:val="20"/>
          <w:lang w:val="en"/>
        </w:rPr>
        <w:t>1</w:t>
      </w:r>
    </w:p>
    <w:p w14:paraId="4101A9A8"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xml:space="preserve">• </w:t>
      </w:r>
      <w:r w:rsidRPr="00291974">
        <w:rPr>
          <w:rFonts w:eastAsia="맑은 고딕"/>
          <w:b/>
          <w:snapToGrid w:val="0"/>
          <w:color w:val="000000" w:themeColor="text1"/>
          <w:sz w:val="20"/>
          <w:szCs w:val="20"/>
          <w:lang w:val="en"/>
        </w:rPr>
        <w:t>Article From an Online Periodical with no DOI Assigned</w:t>
      </w:r>
      <w:r w:rsidRPr="00291974">
        <w:rPr>
          <w:rFonts w:eastAsia="맑은 고딕"/>
          <w:b/>
          <w:snapToGrid w:val="0"/>
          <w:color w:val="000000" w:themeColor="text1"/>
          <w:sz w:val="20"/>
          <w:szCs w:val="20"/>
        </w:rPr>
        <w:t>:</w:t>
      </w:r>
    </w:p>
    <w:p w14:paraId="77D66F50"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r w:rsidRPr="00291974">
        <w:rPr>
          <w:rFonts w:eastAsia="맑은 고딕"/>
          <w:snapToGrid w:val="0"/>
          <w:color w:val="000000" w:themeColor="text1"/>
          <w:sz w:val="20"/>
          <w:szCs w:val="20"/>
        </w:rPr>
        <w:t>Hamfi</w:t>
      </w:r>
      <w:proofErr w:type="spellEnd"/>
      <w:r w:rsidRPr="00291974">
        <w:rPr>
          <w:rFonts w:eastAsia="맑은 고딕"/>
          <w:snapToGrid w:val="0"/>
          <w:color w:val="000000" w:themeColor="text1"/>
          <w:sz w:val="20"/>
          <w:szCs w:val="20"/>
        </w:rPr>
        <w:t xml:space="preserve">, A. G. (1981). </w:t>
      </w:r>
      <w:proofErr w:type="gramStart"/>
      <w:r w:rsidRPr="00291974">
        <w:rPr>
          <w:rFonts w:eastAsia="맑은 고딕"/>
          <w:snapToGrid w:val="0"/>
          <w:color w:val="000000" w:themeColor="text1"/>
          <w:sz w:val="20"/>
          <w:szCs w:val="20"/>
        </w:rPr>
        <w:t>The funny nature of dogs.</w:t>
      </w:r>
      <w:proofErr w:type="gramEnd"/>
      <w:r w:rsidRPr="00291974">
        <w:rPr>
          <w:rFonts w:eastAsia="맑은 고딕"/>
          <w:snapToGrid w:val="0"/>
          <w:color w:val="000000" w:themeColor="text1"/>
          <w:sz w:val="20"/>
          <w:szCs w:val="20"/>
        </w:rPr>
        <w:t xml:space="preserve"> </w:t>
      </w:r>
      <w:proofErr w:type="gramStart"/>
      <w:r w:rsidRPr="00291974">
        <w:rPr>
          <w:rFonts w:eastAsia="맑은 고딕"/>
          <w:i/>
          <w:snapToGrid w:val="0"/>
          <w:color w:val="000000" w:themeColor="text1"/>
          <w:sz w:val="20"/>
          <w:szCs w:val="20"/>
        </w:rPr>
        <w:t>E-journal of Applied Psychology, 2</w:t>
      </w:r>
      <w:r w:rsidRPr="00291974">
        <w:rPr>
          <w:rFonts w:eastAsia="맑은 고딕"/>
          <w:snapToGrid w:val="0"/>
          <w:color w:val="000000" w:themeColor="text1"/>
          <w:sz w:val="20"/>
          <w:szCs w:val="20"/>
        </w:rPr>
        <w:t>(2), 38</w:t>
      </w:r>
      <w:r w:rsidRPr="00291974">
        <w:rPr>
          <w:rFonts w:eastAsia="휴먼명조"/>
          <w:color w:val="000000" w:themeColor="text1"/>
          <w:sz w:val="20"/>
          <w:szCs w:val="20"/>
        </w:rPr>
        <w:t>–</w:t>
      </w:r>
      <w:r w:rsidRPr="00291974">
        <w:rPr>
          <w:rFonts w:eastAsia="맑은 고딕"/>
          <w:snapToGrid w:val="0"/>
          <w:color w:val="000000" w:themeColor="text1"/>
          <w:sz w:val="20"/>
          <w:szCs w:val="20"/>
        </w:rPr>
        <w:t>48.</w:t>
      </w:r>
      <w:proofErr w:type="gramEnd"/>
      <w:r w:rsidRPr="00291974">
        <w:rPr>
          <w:rFonts w:eastAsia="맑은 고딕"/>
          <w:snapToGrid w:val="0"/>
          <w:color w:val="000000" w:themeColor="text1"/>
          <w:sz w:val="20"/>
          <w:szCs w:val="20"/>
        </w:rPr>
        <w:t xml:space="preserve"> Retrieved from http://ojs.lib.swin.edu.au/index.php/fdo</w:t>
      </w:r>
    </w:p>
    <w:p w14:paraId="787955BB"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r w:rsidRPr="00291974">
        <w:rPr>
          <w:rFonts w:eastAsia="맑은 고딕"/>
          <w:b/>
          <w:snapToGrid w:val="0"/>
          <w:color w:val="000000" w:themeColor="text1"/>
          <w:sz w:val="20"/>
          <w:szCs w:val="20"/>
        </w:rPr>
        <w:t>•</w:t>
      </w:r>
      <w:r w:rsidRPr="00291974">
        <w:rPr>
          <w:rFonts w:eastAsia="맑은 고딕" w:hint="eastAsia"/>
          <w:b/>
          <w:snapToGrid w:val="0"/>
          <w:color w:val="000000" w:themeColor="text1"/>
          <w:sz w:val="20"/>
          <w:szCs w:val="20"/>
        </w:rPr>
        <w:t xml:space="preserve"> </w:t>
      </w:r>
      <w:r w:rsidRPr="00291974">
        <w:rPr>
          <w:rFonts w:eastAsia="맑은 고딕"/>
          <w:b/>
          <w:snapToGrid w:val="0"/>
          <w:color w:val="000000" w:themeColor="text1"/>
          <w:sz w:val="20"/>
          <w:szCs w:val="20"/>
        </w:rPr>
        <w:t>Electronic Books:</w:t>
      </w:r>
    </w:p>
    <w:p w14:paraId="61DAE8EF"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proofErr w:type="spellStart"/>
      <w:r w:rsidRPr="00291974">
        <w:rPr>
          <w:rFonts w:eastAsia="맑은 고딕"/>
          <w:snapToGrid w:val="0"/>
          <w:color w:val="000000" w:themeColor="text1"/>
          <w:sz w:val="20"/>
          <w:szCs w:val="20"/>
          <w:lang w:val="en"/>
        </w:rPr>
        <w:t>Browlie</w:t>
      </w:r>
      <w:proofErr w:type="spellEnd"/>
      <w:r w:rsidRPr="00291974">
        <w:rPr>
          <w:rFonts w:eastAsia="맑은 고딕"/>
          <w:snapToGrid w:val="0"/>
          <w:color w:val="000000" w:themeColor="text1"/>
          <w:sz w:val="20"/>
          <w:szCs w:val="20"/>
          <w:lang w:val="en"/>
        </w:rPr>
        <w:t>, D. (</w:t>
      </w:r>
      <w:proofErr w:type="spellStart"/>
      <w:r w:rsidRPr="00291974">
        <w:rPr>
          <w:rFonts w:eastAsia="맑은 고딕"/>
          <w:snapToGrid w:val="0"/>
          <w:color w:val="000000" w:themeColor="text1"/>
          <w:sz w:val="20"/>
          <w:szCs w:val="20"/>
          <w:lang w:val="en"/>
        </w:rPr>
        <w:t>n.d.</w:t>
      </w:r>
      <w:proofErr w:type="spellEnd"/>
      <w:r w:rsidRPr="00291974">
        <w:rPr>
          <w:rFonts w:eastAsia="맑은 고딕"/>
          <w:snapToGrid w:val="0"/>
          <w:color w:val="000000" w:themeColor="text1"/>
          <w:sz w:val="20"/>
          <w:szCs w:val="20"/>
          <w:lang w:val="en"/>
        </w:rPr>
        <w:t xml:space="preserve">). </w:t>
      </w:r>
      <w:proofErr w:type="spellStart"/>
      <w:r w:rsidRPr="00291974">
        <w:rPr>
          <w:rFonts w:eastAsia="맑은 고딕"/>
          <w:i/>
          <w:iCs/>
          <w:snapToGrid w:val="0"/>
          <w:color w:val="000000" w:themeColor="text1"/>
          <w:sz w:val="20"/>
          <w:szCs w:val="20"/>
          <w:lang w:val="en"/>
        </w:rPr>
        <w:t>Taytay’s</w:t>
      </w:r>
      <w:proofErr w:type="spellEnd"/>
      <w:r w:rsidRPr="00291974">
        <w:rPr>
          <w:rFonts w:eastAsia="맑은 고딕"/>
          <w:i/>
          <w:iCs/>
          <w:snapToGrid w:val="0"/>
          <w:color w:val="000000" w:themeColor="text1"/>
          <w:sz w:val="20"/>
          <w:szCs w:val="20"/>
          <w:lang w:val="en"/>
        </w:rPr>
        <w:t xml:space="preserve"> tales: Traditional </w:t>
      </w:r>
      <w:proofErr w:type="gramStart"/>
      <w:r w:rsidRPr="00291974">
        <w:rPr>
          <w:rFonts w:eastAsia="맑은 고딕"/>
          <w:i/>
          <w:iCs/>
          <w:snapToGrid w:val="0"/>
          <w:color w:val="000000" w:themeColor="text1"/>
          <w:sz w:val="20"/>
          <w:szCs w:val="20"/>
          <w:lang w:val="en"/>
        </w:rPr>
        <w:t>Pueblo  Indian</w:t>
      </w:r>
      <w:proofErr w:type="gramEnd"/>
      <w:r w:rsidRPr="00291974">
        <w:rPr>
          <w:rFonts w:eastAsia="맑은 고딕"/>
          <w:i/>
          <w:iCs/>
          <w:snapToGrid w:val="0"/>
          <w:color w:val="000000" w:themeColor="text1"/>
          <w:sz w:val="20"/>
          <w:szCs w:val="20"/>
          <w:lang w:val="en"/>
        </w:rPr>
        <w:t xml:space="preserve"> tales</w:t>
      </w:r>
      <w:r w:rsidRPr="00291974">
        <w:rPr>
          <w:rFonts w:eastAsia="맑은 고딕"/>
          <w:snapToGrid w:val="0"/>
          <w:color w:val="000000" w:themeColor="text1"/>
          <w:sz w:val="20"/>
          <w:szCs w:val="20"/>
          <w:lang w:val="en"/>
        </w:rPr>
        <w:t xml:space="preserve">. Retrieved </w:t>
      </w:r>
      <w:proofErr w:type="gramStart"/>
      <w:r w:rsidRPr="00291974">
        <w:rPr>
          <w:rFonts w:eastAsia="맑은 고딕"/>
          <w:snapToGrid w:val="0"/>
          <w:color w:val="000000" w:themeColor="text1"/>
          <w:sz w:val="20"/>
          <w:szCs w:val="20"/>
          <w:lang w:val="en"/>
        </w:rPr>
        <w:t>from  http</w:t>
      </w:r>
      <w:proofErr w:type="gramEnd"/>
      <w:r w:rsidRPr="00291974">
        <w:rPr>
          <w:rFonts w:eastAsia="맑은 고딕"/>
          <w:snapToGrid w:val="0"/>
          <w:color w:val="000000" w:themeColor="text1"/>
          <w:sz w:val="20"/>
          <w:szCs w:val="20"/>
          <w:lang w:val="en"/>
        </w:rPr>
        <w:t>://digital.library.upenn.edu/women/dehuff/taytay/taytay.html</w:t>
      </w:r>
    </w:p>
    <w:p w14:paraId="2626F85C"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Online Newspaper Articles:</w:t>
      </w:r>
    </w:p>
    <w:p w14:paraId="4012AB9A"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sz w:val="20"/>
          <w:szCs w:val="20"/>
          <w:lang w:eastAsia="ko-KR"/>
        </w:rPr>
      </w:pPr>
      <w:r w:rsidRPr="00291974">
        <w:rPr>
          <w:rFonts w:eastAsia="맑은 고딕"/>
          <w:snapToGrid w:val="0"/>
          <w:color w:val="000000" w:themeColor="text1"/>
          <w:sz w:val="20"/>
          <w:szCs w:val="20"/>
        </w:rPr>
        <w:t xml:space="preserve">Becker, E. (2001, August 27). Prairie farmers reap conservation's rewards. </w:t>
      </w:r>
      <w:proofErr w:type="gramStart"/>
      <w:r w:rsidRPr="00291974">
        <w:rPr>
          <w:rFonts w:eastAsia="맑은 고딕"/>
          <w:snapToGrid w:val="0"/>
          <w:color w:val="000000" w:themeColor="text1"/>
          <w:sz w:val="20"/>
          <w:szCs w:val="20"/>
        </w:rPr>
        <w:t>The New York Times.</w:t>
      </w:r>
      <w:proofErr w:type="gramEnd"/>
      <w:r w:rsidRPr="00291974">
        <w:rPr>
          <w:rFonts w:eastAsia="맑은 고딕"/>
          <w:snapToGrid w:val="0"/>
          <w:color w:val="000000" w:themeColor="text1"/>
          <w:sz w:val="20"/>
          <w:szCs w:val="20"/>
        </w:rPr>
        <w:t xml:space="preserve"> Retrieved from </w:t>
      </w:r>
      <w:hyperlink r:id="rId14" w:history="1">
        <w:r w:rsidRPr="00291974">
          <w:rPr>
            <w:rStyle w:val="a3"/>
            <w:rFonts w:eastAsia="맑은 고딕"/>
            <w:snapToGrid w:val="0"/>
            <w:sz w:val="20"/>
            <w:szCs w:val="20"/>
          </w:rPr>
          <w:t>http://www.nytimes.com</w:t>
        </w:r>
      </w:hyperlink>
    </w:p>
    <w:p w14:paraId="062D9DA7" w14:textId="77777777" w:rsidR="00291974" w:rsidRDefault="00291974" w:rsidP="00291974">
      <w:pPr>
        <w:pStyle w:val="a8"/>
        <w:adjustRightInd w:val="0"/>
        <w:snapToGrid w:val="0"/>
        <w:spacing w:before="0" w:beforeAutospacing="0" w:after="0" w:afterAutospacing="0" w:line="312" w:lineRule="auto"/>
        <w:jc w:val="right"/>
        <w:rPr>
          <w:rFonts w:eastAsia="돋움"/>
          <w:snapToGrid w:val="0"/>
          <w:sz w:val="20"/>
          <w:szCs w:val="20"/>
        </w:rPr>
      </w:pPr>
    </w:p>
    <w:p w14:paraId="1F05B13D" w14:textId="77777777" w:rsidR="00291974" w:rsidRDefault="00291974" w:rsidP="00291974">
      <w:pPr>
        <w:pStyle w:val="a8"/>
        <w:adjustRightInd w:val="0"/>
        <w:snapToGrid w:val="0"/>
        <w:spacing w:before="0" w:beforeAutospacing="0" w:after="0" w:afterAutospacing="0" w:line="312" w:lineRule="auto"/>
        <w:jc w:val="right"/>
        <w:rPr>
          <w:rFonts w:eastAsia="돋움"/>
          <w:snapToGrid w:val="0"/>
          <w:sz w:val="20"/>
          <w:szCs w:val="20"/>
        </w:rPr>
      </w:pPr>
    </w:p>
    <w:p w14:paraId="386D3306" w14:textId="77777777" w:rsidR="00291974" w:rsidRDefault="00291974" w:rsidP="00291974">
      <w:pPr>
        <w:pStyle w:val="a8"/>
        <w:adjustRightInd w:val="0"/>
        <w:snapToGrid w:val="0"/>
        <w:spacing w:before="0" w:beforeAutospacing="0" w:after="0" w:afterAutospacing="0" w:line="312" w:lineRule="auto"/>
        <w:jc w:val="right"/>
        <w:rPr>
          <w:rFonts w:eastAsia="돋움"/>
          <w:snapToGrid w:val="0"/>
          <w:sz w:val="20"/>
          <w:szCs w:val="20"/>
        </w:rPr>
      </w:pPr>
    </w:p>
    <w:p w14:paraId="504B3A0E" w14:textId="77777777" w:rsidR="00291974" w:rsidRDefault="00291974" w:rsidP="00291974">
      <w:pPr>
        <w:pStyle w:val="a8"/>
        <w:adjustRightInd w:val="0"/>
        <w:snapToGrid w:val="0"/>
        <w:spacing w:before="0" w:beforeAutospacing="0" w:after="0" w:afterAutospacing="0" w:line="312" w:lineRule="auto"/>
        <w:jc w:val="right"/>
        <w:rPr>
          <w:rFonts w:eastAsia="돋움"/>
          <w:snapToGrid w:val="0"/>
          <w:sz w:val="20"/>
          <w:szCs w:val="20"/>
        </w:rPr>
      </w:pPr>
    </w:p>
    <w:p w14:paraId="187F29D2" w14:textId="77777777" w:rsidR="00291974" w:rsidRDefault="00291974" w:rsidP="00291974">
      <w:pPr>
        <w:pStyle w:val="a8"/>
        <w:adjustRightInd w:val="0"/>
        <w:snapToGrid w:val="0"/>
        <w:spacing w:before="0" w:beforeAutospacing="0" w:after="0" w:afterAutospacing="0" w:line="312" w:lineRule="auto"/>
        <w:jc w:val="right"/>
        <w:rPr>
          <w:rFonts w:eastAsia="돋움"/>
          <w:snapToGrid w:val="0"/>
          <w:sz w:val="20"/>
          <w:szCs w:val="20"/>
        </w:rPr>
      </w:pPr>
    </w:p>
    <w:p w14:paraId="61742D03" w14:textId="77777777" w:rsidR="00291974" w:rsidRDefault="00291974" w:rsidP="00291974">
      <w:pPr>
        <w:pStyle w:val="a8"/>
        <w:adjustRightInd w:val="0"/>
        <w:snapToGrid w:val="0"/>
        <w:spacing w:before="0" w:beforeAutospacing="0" w:after="0" w:afterAutospacing="0" w:line="312" w:lineRule="auto"/>
        <w:jc w:val="right"/>
        <w:rPr>
          <w:rFonts w:eastAsia="돋움"/>
          <w:snapToGrid w:val="0"/>
          <w:sz w:val="20"/>
          <w:szCs w:val="20"/>
        </w:rPr>
      </w:pPr>
    </w:p>
    <w:p w14:paraId="40EFB01F" w14:textId="77777777" w:rsidR="00291974" w:rsidRDefault="00291974" w:rsidP="00291974">
      <w:pPr>
        <w:pStyle w:val="a8"/>
        <w:adjustRightInd w:val="0"/>
        <w:snapToGrid w:val="0"/>
        <w:spacing w:before="0" w:beforeAutospacing="0" w:after="0" w:afterAutospacing="0" w:line="312" w:lineRule="auto"/>
        <w:jc w:val="right"/>
        <w:rPr>
          <w:rFonts w:eastAsia="돋움"/>
          <w:snapToGrid w:val="0"/>
          <w:sz w:val="20"/>
          <w:szCs w:val="20"/>
        </w:rPr>
      </w:pPr>
    </w:p>
    <w:p w14:paraId="46445B8B" w14:textId="77777777" w:rsidR="00291974" w:rsidRDefault="00291974" w:rsidP="00291974">
      <w:pPr>
        <w:pStyle w:val="a8"/>
        <w:adjustRightInd w:val="0"/>
        <w:snapToGrid w:val="0"/>
        <w:spacing w:before="0" w:beforeAutospacing="0" w:after="0" w:afterAutospacing="0" w:line="312" w:lineRule="auto"/>
        <w:jc w:val="right"/>
        <w:rPr>
          <w:rFonts w:eastAsia="돋움"/>
          <w:snapToGrid w:val="0"/>
          <w:sz w:val="20"/>
          <w:szCs w:val="20"/>
        </w:rPr>
      </w:pPr>
    </w:p>
    <w:p w14:paraId="4778CBDF" w14:textId="77777777" w:rsidR="00291974" w:rsidRDefault="00291974" w:rsidP="00291974">
      <w:pPr>
        <w:pStyle w:val="a8"/>
        <w:adjustRightInd w:val="0"/>
        <w:snapToGrid w:val="0"/>
        <w:spacing w:before="0" w:beforeAutospacing="0" w:after="0" w:afterAutospacing="0" w:line="312" w:lineRule="auto"/>
        <w:jc w:val="right"/>
        <w:rPr>
          <w:rFonts w:eastAsia="돋움"/>
          <w:snapToGrid w:val="0"/>
          <w:sz w:val="20"/>
          <w:szCs w:val="20"/>
        </w:rPr>
      </w:pPr>
    </w:p>
    <w:p w14:paraId="003204D4" w14:textId="77777777" w:rsidR="00291974" w:rsidRDefault="00291974" w:rsidP="00291974">
      <w:pPr>
        <w:pStyle w:val="a8"/>
        <w:adjustRightInd w:val="0"/>
        <w:snapToGrid w:val="0"/>
        <w:spacing w:before="0" w:beforeAutospacing="0" w:after="0" w:afterAutospacing="0" w:line="312" w:lineRule="auto"/>
        <w:jc w:val="right"/>
        <w:rPr>
          <w:rFonts w:eastAsia="돋움"/>
          <w:snapToGrid w:val="0"/>
          <w:sz w:val="20"/>
          <w:szCs w:val="20"/>
        </w:rPr>
      </w:pPr>
    </w:p>
    <w:p w14:paraId="12AB7226" w14:textId="77777777" w:rsidR="00A07FD5" w:rsidRDefault="00A07FD5" w:rsidP="00291974">
      <w:pPr>
        <w:pStyle w:val="a8"/>
        <w:adjustRightInd w:val="0"/>
        <w:snapToGrid w:val="0"/>
        <w:spacing w:before="0" w:beforeAutospacing="0" w:after="0" w:afterAutospacing="0" w:line="312" w:lineRule="auto"/>
        <w:jc w:val="right"/>
        <w:rPr>
          <w:rFonts w:eastAsia="돋움"/>
          <w:snapToGrid w:val="0"/>
          <w:sz w:val="20"/>
          <w:szCs w:val="20"/>
        </w:rPr>
      </w:pPr>
    </w:p>
    <w:p w14:paraId="5646D460" w14:textId="77777777" w:rsidR="00A07FD5" w:rsidRDefault="00A07FD5" w:rsidP="00291974">
      <w:pPr>
        <w:pStyle w:val="a8"/>
        <w:adjustRightInd w:val="0"/>
        <w:snapToGrid w:val="0"/>
        <w:spacing w:before="0" w:beforeAutospacing="0" w:after="0" w:afterAutospacing="0" w:line="312" w:lineRule="auto"/>
        <w:jc w:val="right"/>
        <w:rPr>
          <w:rFonts w:eastAsia="돋움"/>
          <w:snapToGrid w:val="0"/>
          <w:sz w:val="20"/>
          <w:szCs w:val="20"/>
        </w:rPr>
      </w:pPr>
    </w:p>
    <w:p w14:paraId="764E4608" w14:textId="77777777" w:rsidR="00A07FD5" w:rsidRDefault="00A07FD5" w:rsidP="00291974">
      <w:pPr>
        <w:pStyle w:val="a8"/>
        <w:adjustRightInd w:val="0"/>
        <w:snapToGrid w:val="0"/>
        <w:spacing w:before="0" w:beforeAutospacing="0" w:after="0" w:afterAutospacing="0" w:line="312" w:lineRule="auto"/>
        <w:jc w:val="right"/>
        <w:rPr>
          <w:rFonts w:eastAsia="돋움"/>
          <w:snapToGrid w:val="0"/>
          <w:sz w:val="20"/>
          <w:szCs w:val="20"/>
        </w:rPr>
      </w:pPr>
    </w:p>
    <w:p w14:paraId="665F20FB" w14:textId="77777777" w:rsidR="00A07FD5" w:rsidRDefault="00A07FD5" w:rsidP="00EB1566">
      <w:pPr>
        <w:pStyle w:val="a8"/>
        <w:adjustRightInd w:val="0"/>
        <w:snapToGrid w:val="0"/>
        <w:spacing w:before="0" w:beforeAutospacing="0" w:after="0" w:afterAutospacing="0" w:line="312" w:lineRule="auto"/>
        <w:ind w:right="400"/>
        <w:rPr>
          <w:rFonts w:eastAsia="돋움"/>
          <w:snapToGrid w:val="0"/>
          <w:sz w:val="20"/>
          <w:szCs w:val="20"/>
        </w:rPr>
      </w:pPr>
    </w:p>
    <w:p w14:paraId="477F8CB6" w14:textId="03217564" w:rsidR="006D36BD" w:rsidRPr="00291974" w:rsidRDefault="006D36BD" w:rsidP="00291974">
      <w:pPr>
        <w:pStyle w:val="a8"/>
        <w:adjustRightInd w:val="0"/>
        <w:snapToGrid w:val="0"/>
        <w:spacing w:before="0" w:beforeAutospacing="0" w:after="0" w:afterAutospacing="0" w:line="312" w:lineRule="auto"/>
        <w:jc w:val="right"/>
        <w:rPr>
          <w:rFonts w:eastAsia="돋움"/>
          <w:snapToGrid w:val="0"/>
          <w:sz w:val="20"/>
          <w:szCs w:val="20"/>
        </w:rPr>
      </w:pPr>
    </w:p>
    <w:sectPr w:rsidR="006D36BD" w:rsidRPr="00291974">
      <w:footerReference w:type="default" r:id="rId15"/>
      <w:pgSz w:w="12240" w:h="15840"/>
      <w:pgMar w:top="1760" w:right="2040" w:bottom="28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5D94B" w14:textId="77777777" w:rsidR="00622A71" w:rsidRDefault="00622A71">
      <w:r>
        <w:separator/>
      </w:r>
    </w:p>
  </w:endnote>
  <w:endnote w:type="continuationSeparator" w:id="0">
    <w:p w14:paraId="3AAD0FA2" w14:textId="77777777" w:rsidR="00622A71" w:rsidRDefault="0062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nux Libertine">
    <w:charset w:val="00"/>
    <w:family w:val="roman"/>
    <w:pitch w:val="default"/>
  </w:font>
  <w:font w:name="Courier New">
    <w:panose1 w:val="02070309020205020404"/>
    <w:charset w:val="00"/>
    <w:family w:val="modern"/>
    <w:pitch w:val="fixed"/>
    <w:sig w:usb0="E0002EFF" w:usb1="C0007843" w:usb2="00000009" w:usb3="00000000" w:csb0="000001FF" w:csb1="00000000"/>
  </w:font>
  <w:font w:name="Malgun Gothic Semilight">
    <w:altName w:val="Arial Unicode MS"/>
    <w:charset w:val="81"/>
    <w:family w:val="swiss"/>
    <w:pitch w:val="variable"/>
    <w:sig w:usb0="00000000" w:usb1="09D77CFB" w:usb2="00000012" w:usb3="00000000" w:csb0="003E01BD"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휴먼명조">
    <w:panose1 w:val="02010504000101010101"/>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4185" w14:textId="77777777" w:rsidR="006D36BD" w:rsidRDefault="00723B32">
    <w:pPr>
      <w:pStyle w:val="a4"/>
      <w:jc w:val="center"/>
    </w:pPr>
    <w:r>
      <w:fldChar w:fldCharType="begin"/>
    </w:r>
    <w:r>
      <w:instrText xml:space="preserve"> PAGE </w:instrText>
    </w:r>
    <w:r>
      <w:fldChar w:fldCharType="separate"/>
    </w:r>
    <w:r w:rsidR="00B4562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3DE64" w14:textId="77777777" w:rsidR="00622A71" w:rsidRDefault="00622A71">
      <w:r>
        <w:separator/>
      </w:r>
    </w:p>
  </w:footnote>
  <w:footnote w:type="continuationSeparator" w:id="0">
    <w:p w14:paraId="719FECF7" w14:textId="77777777" w:rsidR="00622A71" w:rsidRDefault="00622A71">
      <w:r>
        <w:continuationSeparator/>
      </w:r>
    </w:p>
  </w:footnote>
  <w:footnote w:type="continuationNotice" w:id="1">
    <w:p w14:paraId="42470044" w14:textId="77777777" w:rsidR="00622A71" w:rsidRDefault="00622A71"/>
  </w:footnote>
  <w:footnote w:id="2">
    <w:p w14:paraId="0B02672C" w14:textId="77777777" w:rsidR="00B4562B" w:rsidRPr="00050B1A" w:rsidRDefault="00B4562B" w:rsidP="00B4562B">
      <w:pPr>
        <w:pStyle w:val="aa"/>
        <w:spacing w:after="0" w:line="240" w:lineRule="auto"/>
        <w:ind w:left="216" w:hangingChars="120" w:hanging="216"/>
        <w:jc w:val="both"/>
        <w:rPr>
          <w:rFonts w:ascii="Times New Roman" w:hAnsi="Times New Roman" w:cs="Times New Roman"/>
          <w:sz w:val="18"/>
          <w:szCs w:val="18"/>
        </w:rPr>
      </w:pPr>
      <w:r w:rsidRPr="00A07FD5">
        <w:rPr>
          <w:rStyle w:val="ab"/>
          <w:rFonts w:ascii="Times New Roman" w:hAnsi="Times New Roman" w:cs="Times New Roman"/>
          <w:sz w:val="18"/>
          <w:szCs w:val="18"/>
          <w:vertAlign w:val="baseline"/>
        </w:rPr>
        <w:footnoteRef/>
      </w:r>
      <w:r w:rsidRPr="00A07FD5">
        <w:rPr>
          <w:rFonts w:ascii="Times New Roman" w:hAnsi="Times New Roman" w:cs="Times New Roman"/>
          <w:sz w:val="18"/>
          <w:szCs w:val="18"/>
        </w:rPr>
        <w:t>)</w:t>
      </w:r>
      <w:r w:rsidRPr="00050B1A">
        <w:rPr>
          <w:rFonts w:ascii="Times New Roman" w:hAnsi="Times New Roman" w:cs="Times New Roman"/>
          <w:sz w:val="18"/>
          <w:szCs w:val="18"/>
        </w:rPr>
        <w:t xml:space="preserve"> </w:t>
      </w:r>
      <w:r w:rsidRPr="00326F6D">
        <w:rPr>
          <w:rFonts w:ascii="Arial" w:hAnsi="Arial" w:cs="Arial"/>
          <w:sz w:val="18"/>
          <w:szCs w:val="16"/>
        </w:rPr>
        <w:t>xxxx@gmail.com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0D94"/>
    <w:multiLevelType w:val="hybridMultilevel"/>
    <w:tmpl w:val="8DF0B9D8"/>
    <w:lvl w:ilvl="0" w:tplc="6082F2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BEF2196"/>
    <w:multiLevelType w:val="hybridMultilevel"/>
    <w:tmpl w:val="0F8CC8CC"/>
    <w:numStyleLink w:val="ImportedStyle3"/>
  </w:abstractNum>
  <w:abstractNum w:abstractNumId="2">
    <w:nsid w:val="42B73B94"/>
    <w:multiLevelType w:val="multilevel"/>
    <w:tmpl w:val="D11217AE"/>
    <w:numStyleLink w:val="ImportedStyle1"/>
  </w:abstractNum>
  <w:abstractNum w:abstractNumId="3">
    <w:nsid w:val="558D4D63"/>
    <w:multiLevelType w:val="multilevel"/>
    <w:tmpl w:val="2CDEC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A9608F0"/>
    <w:multiLevelType w:val="multilevel"/>
    <w:tmpl w:val="D11217AE"/>
    <w:styleLink w:val="ImportedStyle1"/>
    <w:lvl w:ilvl="0">
      <w:start w:val="1"/>
      <w:numFmt w:val="decimal"/>
      <w:lvlText w:val="%1."/>
      <w:lvlJc w:val="left"/>
      <w:pPr>
        <w:tabs>
          <w:tab w:val="num" w:pos="240"/>
        </w:tabs>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B5B07B9"/>
    <w:multiLevelType w:val="hybridMultilevel"/>
    <w:tmpl w:val="0F8CC8CC"/>
    <w:styleLink w:val="ImportedStyle3"/>
    <w:lvl w:ilvl="0" w:tplc="EDB03328">
      <w:start w:val="1"/>
      <w:numFmt w:val="bullet"/>
      <w:lvlText w:val="·"/>
      <w:lvlJc w:val="left"/>
      <w:pPr>
        <w:ind w:left="4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928536">
      <w:start w:val="1"/>
      <w:numFmt w:val="bullet"/>
      <w:lvlText w:val="o"/>
      <w:lvlJc w:val="left"/>
      <w:pPr>
        <w:ind w:left="122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8AA4D0">
      <w:start w:val="1"/>
      <w:numFmt w:val="bullet"/>
      <w:lvlText w:val="▪"/>
      <w:lvlJc w:val="left"/>
      <w:pPr>
        <w:ind w:left="194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582354">
      <w:start w:val="1"/>
      <w:numFmt w:val="bullet"/>
      <w:lvlText w:val="·"/>
      <w:lvlJc w:val="left"/>
      <w:pPr>
        <w:ind w:left="2667" w:hanging="2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FAFB90">
      <w:start w:val="1"/>
      <w:numFmt w:val="bullet"/>
      <w:lvlText w:val="o"/>
      <w:lvlJc w:val="left"/>
      <w:pPr>
        <w:ind w:left="338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2E3B9A">
      <w:start w:val="1"/>
      <w:numFmt w:val="bullet"/>
      <w:lvlText w:val="▪"/>
      <w:lvlJc w:val="left"/>
      <w:pPr>
        <w:ind w:left="410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18881C">
      <w:start w:val="1"/>
      <w:numFmt w:val="bullet"/>
      <w:lvlText w:val="·"/>
      <w:lvlJc w:val="left"/>
      <w:pPr>
        <w:ind w:left="4827" w:hanging="2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CA86C6">
      <w:start w:val="1"/>
      <w:numFmt w:val="bullet"/>
      <w:lvlText w:val="o"/>
      <w:lvlJc w:val="left"/>
      <w:pPr>
        <w:ind w:left="554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384F4E">
      <w:start w:val="1"/>
      <w:numFmt w:val="bullet"/>
      <w:lvlText w:val="▪"/>
      <w:lvlJc w:val="left"/>
      <w:pPr>
        <w:ind w:left="626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2"/>
    <w:lvlOverride w:ilvl="1">
      <w:startOverride w:val="2"/>
    </w:lvlOverride>
  </w:num>
  <w:num w:numId="4">
    <w:abstractNumId w:val="5"/>
  </w:num>
  <w:num w:numId="5">
    <w:abstractNumId w:val="1"/>
  </w:num>
  <w:num w:numId="6">
    <w:abstractNumId w:val="1"/>
    <w:lvlOverride w:ilvl="0">
      <w:lvl w:ilvl="0" w:tplc="2B2A51EA">
        <w:start w:val="1"/>
        <w:numFmt w:val="bullet"/>
        <w:lvlText w:val="·"/>
        <w:lvlJc w:val="left"/>
        <w:pPr>
          <w:tabs>
            <w:tab w:val="num" w:pos="480"/>
          </w:tabs>
          <w:ind w:left="58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E47E0C">
        <w:start w:val="1"/>
        <w:numFmt w:val="bullet"/>
        <w:lvlText w:val="o"/>
        <w:lvlJc w:val="left"/>
        <w:pPr>
          <w:tabs>
            <w:tab w:val="num" w:pos="1227"/>
          </w:tabs>
          <w:ind w:left="133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76248A">
        <w:start w:val="1"/>
        <w:numFmt w:val="bullet"/>
        <w:lvlText w:val="▪"/>
        <w:lvlJc w:val="left"/>
        <w:pPr>
          <w:tabs>
            <w:tab w:val="num" w:pos="1947"/>
          </w:tabs>
          <w:ind w:left="205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A63E34">
        <w:start w:val="1"/>
        <w:numFmt w:val="bullet"/>
        <w:lvlText w:val="·"/>
        <w:lvlJc w:val="left"/>
        <w:pPr>
          <w:tabs>
            <w:tab w:val="num" w:pos="2667"/>
          </w:tabs>
          <w:ind w:left="2775" w:hanging="3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7497DE">
        <w:start w:val="1"/>
        <w:numFmt w:val="bullet"/>
        <w:lvlText w:val="o"/>
        <w:lvlJc w:val="left"/>
        <w:pPr>
          <w:tabs>
            <w:tab w:val="num" w:pos="3387"/>
          </w:tabs>
          <w:ind w:left="349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7AA2EE">
        <w:start w:val="1"/>
        <w:numFmt w:val="bullet"/>
        <w:lvlText w:val="▪"/>
        <w:lvlJc w:val="left"/>
        <w:pPr>
          <w:tabs>
            <w:tab w:val="num" w:pos="4107"/>
          </w:tabs>
          <w:ind w:left="421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C63A00">
        <w:start w:val="1"/>
        <w:numFmt w:val="bullet"/>
        <w:lvlText w:val="·"/>
        <w:lvlJc w:val="left"/>
        <w:pPr>
          <w:tabs>
            <w:tab w:val="num" w:pos="4827"/>
          </w:tabs>
          <w:ind w:left="4935" w:hanging="3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401E90">
        <w:start w:val="1"/>
        <w:numFmt w:val="bullet"/>
        <w:lvlText w:val="o"/>
        <w:lvlJc w:val="left"/>
        <w:pPr>
          <w:tabs>
            <w:tab w:val="num" w:pos="5547"/>
          </w:tabs>
          <w:ind w:left="565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948A5E">
        <w:start w:val="1"/>
        <w:numFmt w:val="bullet"/>
        <w:lvlText w:val="▪"/>
        <w:lvlJc w:val="left"/>
        <w:pPr>
          <w:tabs>
            <w:tab w:val="num" w:pos="6267"/>
          </w:tabs>
          <w:ind w:left="637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2">
      <w:startOverride w:val="4"/>
    </w:lvlOverride>
  </w:num>
  <w:num w:numId="8">
    <w:abstractNumId w:val="2"/>
    <w:lvlOverride w:ilvl="0">
      <w:startOverride w:val="1"/>
      <w:lvl w:ilvl="0">
        <w:start w:val="1"/>
        <w:numFmt w:val="decimal"/>
        <w:lvlText w:val="%1."/>
        <w:lvlJc w:val="left"/>
        <w:pPr>
          <w:tabs>
            <w:tab w:val="num" w:pos="240"/>
          </w:tabs>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1.%2.%3.%4.(%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3"/>
      <w:lvl w:ilvl="0">
        <w:start w:val="3"/>
        <w:numFmt w:val="decimal"/>
        <w:lvlText w:val="%1."/>
        <w:lvlJc w:val="left"/>
        <w:pPr>
          <w:tabs>
            <w:tab w:val="num" w:pos="240"/>
          </w:tabs>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59" w:hanging="4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59" w:hanging="4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59" w:hanging="4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1.%2.%3.%4.(%5)"/>
        <w:lvlJc w:val="left"/>
        <w:pPr>
          <w:ind w:left="2032" w:hanging="5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2392" w:hanging="5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752" w:hanging="5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3112" w:hanging="5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3472" w:hanging="5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34018"/>
    <w:rsid w:val="00291974"/>
    <w:rsid w:val="002C576A"/>
    <w:rsid w:val="00326F6D"/>
    <w:rsid w:val="00622A71"/>
    <w:rsid w:val="006D36BD"/>
    <w:rsid w:val="006E405F"/>
    <w:rsid w:val="00723B32"/>
    <w:rsid w:val="009C0A8F"/>
    <w:rsid w:val="00A07FD5"/>
    <w:rsid w:val="00B4562B"/>
    <w:rsid w:val="00D96041"/>
    <w:rsid w:val="00E6194A"/>
    <w:rsid w:val="00EB15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rsid w:val="009C0A8F"/>
    <w:rPr>
      <w:rFonts w:eastAsia="Times New Roman"/>
    </w:rPr>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320"/>
        <w:tab w:val="right" w:pos="8640"/>
      </w:tabs>
    </w:pPr>
    <w:rPr>
      <w:rFonts w:ascii="Cambria" w:eastAsia="Arial Unicode MS" w:hAnsi="Cambria" w:cs="Arial Unicode MS"/>
      <w:color w:val="000000"/>
      <w:sz w:val="18"/>
      <w:szCs w:val="18"/>
      <w:u w:color="000000"/>
    </w:rPr>
  </w:style>
  <w:style w:type="paragraph" w:customStyle="1" w:styleId="Titledocument">
    <w:name w:val="Title_document"/>
    <w:pPr>
      <w:spacing w:line="360" w:lineRule="atLeast"/>
    </w:pPr>
    <w:rPr>
      <w:rFonts w:ascii="Arial" w:eastAsia="Arial Unicode MS" w:hAnsi="Arial" w:cs="Arial Unicode MS"/>
      <w:b/>
      <w:bCs/>
      <w:color w:val="000000"/>
      <w:sz w:val="24"/>
      <w:szCs w:val="24"/>
      <w:u w:color="000000"/>
    </w:rPr>
  </w:style>
  <w:style w:type="paragraph" w:customStyle="1" w:styleId="ShortTitle">
    <w:name w:val="Short Title"/>
    <w:pPr>
      <w:spacing w:line="360" w:lineRule="atLeast"/>
    </w:pPr>
    <w:rPr>
      <w:rFonts w:ascii="Linux Libertine" w:eastAsia="Linux Libertine" w:hAnsi="Linux Libertine" w:cs="Linux Libertine"/>
      <w:color w:val="000000"/>
      <w:u w:color="000000"/>
    </w:rPr>
  </w:style>
  <w:style w:type="paragraph" w:customStyle="1" w:styleId="Authors">
    <w:name w:val="Authors"/>
    <w:pPr>
      <w:spacing w:before="60" w:line="320" w:lineRule="atLeast"/>
    </w:pPr>
    <w:rPr>
      <w:rFonts w:ascii="Arial" w:eastAsia="Arial Unicode MS" w:hAnsi="Arial" w:cs="Arial Unicode MS"/>
      <w:caps/>
      <w:color w:val="000000"/>
      <w:sz w:val="22"/>
      <w:szCs w:val="22"/>
      <w:u w:color="000000"/>
    </w:rPr>
  </w:style>
  <w:style w:type="paragraph" w:customStyle="1" w:styleId="AuthNotes">
    <w:name w:val="AuthNotes"/>
    <w:pPr>
      <w:spacing w:line="140" w:lineRule="atLeast"/>
      <w:jc w:val="both"/>
    </w:pPr>
    <w:rPr>
      <w:rFonts w:ascii="Cambria" w:eastAsia="Cambria" w:hAnsi="Cambria" w:cs="Cambria"/>
      <w:color w:val="000000"/>
      <w:sz w:val="14"/>
      <w:szCs w:val="14"/>
      <w:u w:color="000000"/>
    </w:rPr>
  </w:style>
  <w:style w:type="paragraph" w:customStyle="1" w:styleId="Affiliation">
    <w:name w:val="Affiliation"/>
    <w:pPr>
      <w:spacing w:before="60" w:line="288" w:lineRule="auto"/>
    </w:pPr>
    <w:rPr>
      <w:rFonts w:eastAsia="Arial Unicode MS" w:cs="Arial Unicode MS"/>
      <w:color w:val="000000"/>
      <w:sz w:val="18"/>
      <w:szCs w:val="18"/>
      <w:u w:color="000000"/>
    </w:rPr>
  </w:style>
  <w:style w:type="paragraph" w:customStyle="1" w:styleId="Abstract">
    <w:name w:val="Abstract"/>
    <w:link w:val="AbstractChar"/>
    <w:pPr>
      <w:spacing w:before="200" w:line="288" w:lineRule="auto"/>
      <w:jc w:val="both"/>
    </w:pPr>
    <w:rPr>
      <w:rFonts w:eastAsia="Times New Roman"/>
      <w:color w:val="000000"/>
      <w:sz w:val="16"/>
      <w:szCs w:val="16"/>
      <w:u w:color="000000"/>
    </w:rPr>
  </w:style>
  <w:style w:type="paragraph" w:customStyle="1" w:styleId="Para">
    <w:name w:val="Para"/>
    <w:next w:val="ParaContinue"/>
    <w:pPr>
      <w:spacing w:line="270" w:lineRule="atLeast"/>
      <w:ind w:firstLine="240"/>
      <w:jc w:val="both"/>
    </w:pPr>
    <w:rPr>
      <w:rFonts w:ascii="Cambria" w:eastAsia="Arial Unicode MS" w:hAnsi="Cambria" w:cs="Arial Unicode MS"/>
      <w:color w:val="000000"/>
      <w:sz w:val="18"/>
      <w:szCs w:val="18"/>
      <w:u w:color="000000"/>
    </w:rPr>
  </w:style>
  <w:style w:type="paragraph" w:customStyle="1" w:styleId="ParaContinue">
    <w:name w:val="ParaContinue"/>
    <w:pPr>
      <w:spacing w:line="270" w:lineRule="atLeast"/>
      <w:ind w:firstLine="240"/>
      <w:jc w:val="both"/>
    </w:pPr>
    <w:rPr>
      <w:rFonts w:ascii="Cambria" w:eastAsia="Arial Unicode MS" w:hAnsi="Cambria" w:cs="Arial Unicode MS"/>
      <w:color w:val="000000"/>
      <w:sz w:val="18"/>
      <w:szCs w:val="18"/>
      <w:u w:color="000000"/>
    </w:rPr>
  </w:style>
  <w:style w:type="paragraph" w:customStyle="1" w:styleId="KeyWords">
    <w:name w:val="KeyWords"/>
    <w:link w:val="KeyWordsChar"/>
    <w:pPr>
      <w:spacing w:before="140" w:line="270" w:lineRule="atLeast"/>
      <w:jc w:val="both"/>
    </w:pPr>
    <w:rPr>
      <w:rFonts w:ascii="Cambria" w:eastAsia="Arial Unicode MS" w:hAnsi="Cambria" w:cs="Arial Unicode MS"/>
      <w:color w:val="000000"/>
      <w:sz w:val="18"/>
      <w:szCs w:val="18"/>
      <w:u w:color="000000"/>
    </w:rPr>
  </w:style>
  <w:style w:type="paragraph" w:customStyle="1" w:styleId="Head1">
    <w:name w:val="Head1"/>
    <w:next w:val="Para"/>
    <w:pPr>
      <w:keepNext/>
      <w:keepLines/>
      <w:tabs>
        <w:tab w:val="left" w:pos="240"/>
      </w:tabs>
      <w:spacing w:before="320" w:after="60" w:line="288" w:lineRule="auto"/>
      <w:ind w:left="192" w:hanging="192"/>
      <w:outlineLvl w:val="0"/>
    </w:pPr>
    <w:rPr>
      <w:rFonts w:ascii="Arial" w:eastAsia="Arial Unicode MS" w:hAnsi="Arial" w:cs="Arial Unicode MS"/>
      <w:b/>
      <w:bCs/>
      <w:caps/>
      <w:color w:val="000000"/>
      <w:u w:color="000000"/>
    </w:rPr>
  </w:style>
  <w:style w:type="numbering" w:customStyle="1" w:styleId="ImportedStyle1">
    <w:name w:val="Imported Style 1"/>
    <w:pPr>
      <w:numPr>
        <w:numId w:val="1"/>
      </w:numPr>
    </w:pPr>
  </w:style>
  <w:style w:type="paragraph" w:customStyle="1" w:styleId="PostHeadPara">
    <w:name w:val="PostHeadPara"/>
    <w:pPr>
      <w:spacing w:line="288" w:lineRule="auto"/>
      <w:jc w:val="both"/>
    </w:pPr>
    <w:rPr>
      <w:rFonts w:eastAsia="Arial Unicode MS" w:cs="Arial Unicode MS"/>
      <w:color w:val="000000"/>
      <w:u w:color="000000"/>
    </w:rPr>
  </w:style>
  <w:style w:type="paragraph" w:customStyle="1" w:styleId="Head2">
    <w:name w:val="Head2"/>
    <w:next w:val="Para"/>
    <w:pPr>
      <w:keepNext/>
      <w:keepLines/>
      <w:spacing w:before="240" w:after="60" w:line="288" w:lineRule="auto"/>
      <w:outlineLvl w:val="1"/>
    </w:pPr>
    <w:rPr>
      <w:rFonts w:ascii="Arial" w:eastAsia="Arial Unicode MS" w:hAnsi="Arial" w:cs="Arial Unicode MS"/>
      <w:b/>
      <w:bCs/>
      <w:color w:val="000000"/>
      <w:u w:color="000000"/>
    </w:rPr>
  </w:style>
  <w:style w:type="paragraph" w:customStyle="1" w:styleId="TableCaption">
    <w:name w:val="TableCaption"/>
    <w:pPr>
      <w:keepNext/>
      <w:spacing w:before="180" w:after="120" w:line="288" w:lineRule="auto"/>
      <w:jc w:val="center"/>
    </w:pPr>
    <w:rPr>
      <w:rFonts w:ascii="Arial" w:eastAsia="Arial" w:hAnsi="Arial" w:cs="Arial"/>
      <w:color w:val="000000"/>
      <w:u w:color="000000"/>
    </w:rPr>
  </w:style>
  <w:style w:type="paragraph" w:customStyle="1" w:styleId="TableCell">
    <w:name w:val="TableCell"/>
    <w:pPr>
      <w:spacing w:line="220" w:lineRule="atLeast"/>
      <w:ind w:firstLine="240"/>
      <w:jc w:val="both"/>
    </w:pPr>
    <w:rPr>
      <w:rFonts w:ascii="Cambria" w:eastAsia="Arial Unicode MS" w:hAnsi="Cambria" w:cs="Arial Unicode MS"/>
      <w:color w:val="000000"/>
      <w:sz w:val="16"/>
      <w:szCs w:val="16"/>
      <w:u w:color="000000"/>
    </w:rPr>
  </w:style>
  <w:style w:type="paragraph" w:customStyle="1" w:styleId="TableFootnote">
    <w:name w:val="TableFootnote"/>
    <w:pPr>
      <w:spacing w:before="60" w:after="200" w:line="288" w:lineRule="auto"/>
      <w:jc w:val="center"/>
    </w:pPr>
    <w:rPr>
      <w:rFonts w:eastAsia="Arial Unicode MS" w:cs="Arial Unicode MS"/>
      <w:color w:val="000000"/>
      <w:u w:color="000000"/>
    </w:rPr>
  </w:style>
  <w:style w:type="paragraph" w:customStyle="1" w:styleId="Head3">
    <w:name w:val="Head3"/>
    <w:next w:val="Para"/>
    <w:pPr>
      <w:keepNext/>
      <w:tabs>
        <w:tab w:val="left" w:pos="540"/>
      </w:tabs>
      <w:spacing w:before="240" w:after="60" w:line="288" w:lineRule="auto"/>
      <w:jc w:val="both"/>
      <w:outlineLvl w:val="2"/>
    </w:pPr>
    <w:rPr>
      <w:rFonts w:ascii="Arial" w:eastAsia="Arial Unicode MS" w:hAnsi="Arial" w:cs="Arial Unicode MS"/>
      <w:color w:val="000000"/>
      <w:u w:color="000000"/>
    </w:rPr>
  </w:style>
  <w:style w:type="paragraph" w:customStyle="1" w:styleId="ImageA">
    <w:name w:val="Image A"/>
    <w:pPr>
      <w:keepNext/>
      <w:spacing w:after="200" w:line="225" w:lineRule="atLeast"/>
      <w:jc w:val="center"/>
    </w:pPr>
    <w:rPr>
      <w:rFonts w:ascii="Cambria" w:eastAsia="Cambria" w:hAnsi="Cambria" w:cs="Cambria"/>
      <w:color w:val="000000"/>
      <w:sz w:val="18"/>
      <w:szCs w:val="18"/>
      <w:u w:color="000000"/>
    </w:rPr>
  </w:style>
  <w:style w:type="paragraph" w:customStyle="1" w:styleId="FigureCaption">
    <w:name w:val="FigureCaption"/>
    <w:pPr>
      <w:keepNext/>
      <w:spacing w:before="60" w:after="180" w:line="288" w:lineRule="auto"/>
      <w:jc w:val="center"/>
    </w:pPr>
    <w:rPr>
      <w:rFonts w:ascii="Arial" w:eastAsia="Arial Unicode MS" w:hAnsi="Arial" w:cs="Arial Unicode MS"/>
      <w:color w:val="000000"/>
      <w:sz w:val="18"/>
      <w:szCs w:val="18"/>
      <w:u w:color="000000"/>
    </w:rPr>
  </w:style>
  <w:style w:type="paragraph" w:styleId="a5">
    <w:name w:val="List Paragraph"/>
    <w:pPr>
      <w:shd w:val="clear" w:color="auto" w:fill="FFFFFF"/>
      <w:tabs>
        <w:tab w:val="left" w:pos="480"/>
      </w:tabs>
      <w:spacing w:before="120" w:after="120" w:line="288" w:lineRule="auto"/>
      <w:jc w:val="both"/>
    </w:pPr>
    <w:rPr>
      <w:rFonts w:eastAsia="Arial Unicode MS" w:cs="Arial Unicode MS"/>
      <w:color w:val="000000"/>
      <w:u w:color="000000"/>
    </w:rPr>
  </w:style>
  <w:style w:type="numbering" w:customStyle="1" w:styleId="ImportedStyle3">
    <w:name w:val="Imported Style 3"/>
    <w:pPr>
      <w:numPr>
        <w:numId w:val="4"/>
      </w:numPr>
    </w:pPr>
  </w:style>
  <w:style w:type="paragraph" w:customStyle="1" w:styleId="DisplayFormula">
    <w:name w:val="DisplayFormula"/>
    <w:autoRedefine/>
    <w:rsid w:val="009C0A8F"/>
    <w:pPr>
      <w:spacing w:before="120" w:after="180" w:line="270" w:lineRule="atLeast"/>
      <w:jc w:val="center"/>
    </w:pPr>
    <w:rPr>
      <w:rFonts w:ascii="Cambria" w:eastAsia="Times New Roman" w:hAnsi="Cambria" w:cs="Cambria"/>
      <w:color w:val="000000"/>
      <w:sz w:val="18"/>
      <w:szCs w:val="18"/>
      <w:u w:color="000000"/>
    </w:rPr>
  </w:style>
  <w:style w:type="paragraph" w:customStyle="1" w:styleId="DisplayFormulaUnnum">
    <w:name w:val="DisplayFormulaUnnum"/>
    <w:pPr>
      <w:spacing w:before="120" w:after="180" w:line="270" w:lineRule="atLeast"/>
      <w:jc w:val="center"/>
    </w:pPr>
    <w:rPr>
      <w:rFonts w:ascii="Cambria" w:eastAsia="Cambria" w:hAnsi="Cambria" w:cs="Cambria"/>
      <w:color w:val="000000"/>
      <w:sz w:val="18"/>
      <w:szCs w:val="18"/>
      <w:u w:color="000000"/>
    </w:rPr>
  </w:style>
  <w:style w:type="paragraph" w:customStyle="1" w:styleId="ComputerCode">
    <w:name w:val="ComputerCode"/>
    <w:pPr>
      <w:spacing w:before="60" w:after="60" w:line="360" w:lineRule="auto"/>
      <w:jc w:val="both"/>
    </w:pPr>
    <w:rPr>
      <w:rFonts w:ascii="Courier New" w:eastAsia="Arial Unicode MS" w:hAnsi="Courier New" w:cs="Arial Unicode MS"/>
      <w:color w:val="000000"/>
      <w:sz w:val="16"/>
      <w:szCs w:val="16"/>
      <w:u w:color="000000"/>
    </w:rPr>
  </w:style>
  <w:style w:type="paragraph" w:customStyle="1" w:styleId="ReferenceHead">
    <w:name w:val="ReferenceHead"/>
    <w:next w:val="AckPara"/>
    <w:autoRedefine/>
    <w:rsid w:val="009C0A8F"/>
    <w:pPr>
      <w:keepNext/>
      <w:spacing w:before="300" w:after="60" w:line="225" w:lineRule="atLeast"/>
    </w:pPr>
    <w:rPr>
      <w:rFonts w:asciiTheme="minorHAnsi" w:hAnsiTheme="minorHAnsi" w:cstheme="minorHAnsi"/>
      <w:b/>
      <w:bCs/>
      <w:color w:val="000000"/>
      <w:sz w:val="18"/>
      <w:szCs w:val="18"/>
      <w:u w:color="000000"/>
    </w:rPr>
  </w:style>
  <w:style w:type="paragraph" w:customStyle="1" w:styleId="AckPara">
    <w:name w:val="AckPara"/>
    <w:next w:val="ParaContinue"/>
    <w:pPr>
      <w:spacing w:line="270" w:lineRule="atLeast"/>
      <w:jc w:val="both"/>
    </w:pPr>
    <w:rPr>
      <w:rFonts w:ascii="Cambria" w:eastAsia="Arial Unicode MS" w:hAnsi="Cambria" w:cs="Arial Unicode MS"/>
      <w:color w:val="000000"/>
      <w:sz w:val="18"/>
      <w:szCs w:val="18"/>
      <w:u w:color="000000"/>
    </w:rPr>
  </w:style>
  <w:style w:type="paragraph" w:customStyle="1" w:styleId="Bibentry">
    <w:name w:val="Bib_entry"/>
    <w:pPr>
      <w:widowControl w:val="0"/>
      <w:spacing w:after="60" w:line="168" w:lineRule="atLeast"/>
      <w:jc w:val="both"/>
    </w:pPr>
    <w:rPr>
      <w:rFonts w:ascii="Cambria" w:eastAsia="Arial Unicode MS" w:hAnsi="Cambria" w:cs="Arial Unicode MS"/>
      <w:color w:val="000000"/>
      <w:sz w:val="14"/>
      <w:szCs w:val="14"/>
      <w:u w:color="000000"/>
    </w:rPr>
  </w:style>
  <w:style w:type="paragraph" w:styleId="a6">
    <w:name w:val="header"/>
    <w:basedOn w:val="a"/>
    <w:link w:val="Char"/>
    <w:uiPriority w:val="99"/>
    <w:unhideWhenUsed/>
    <w:rsid w:val="009C0A8F"/>
    <w:pPr>
      <w:tabs>
        <w:tab w:val="center" w:pos="4513"/>
        <w:tab w:val="right" w:pos="9026"/>
      </w:tabs>
      <w:snapToGrid w:val="0"/>
    </w:pPr>
  </w:style>
  <w:style w:type="character" w:customStyle="1" w:styleId="Char">
    <w:name w:val="머리글 Char"/>
    <w:basedOn w:val="a0"/>
    <w:link w:val="a6"/>
    <w:uiPriority w:val="99"/>
    <w:rsid w:val="009C0A8F"/>
    <w:rPr>
      <w:sz w:val="24"/>
      <w:szCs w:val="24"/>
      <w:lang w:eastAsia="en-US"/>
    </w:rPr>
  </w:style>
  <w:style w:type="paragraph" w:customStyle="1" w:styleId="AbstractHead">
    <w:name w:val="Abstract_Head"/>
    <w:basedOn w:val="Abstract"/>
    <w:link w:val="AbstractHeadChar"/>
    <w:qFormat/>
    <w:rsid w:val="009C0A8F"/>
    <w:rPr>
      <w:rFonts w:ascii="Arial" w:hAnsi="Arial"/>
      <w:b/>
      <w:bCs/>
      <w:sz w:val="20"/>
      <w:szCs w:val="20"/>
    </w:rPr>
  </w:style>
  <w:style w:type="paragraph" w:customStyle="1" w:styleId="KeyWordsHead">
    <w:name w:val="KeyWords_Head"/>
    <w:basedOn w:val="KeyWords"/>
    <w:link w:val="KeyWordsHeadChar"/>
    <w:autoRedefine/>
    <w:qFormat/>
    <w:rsid w:val="00326F6D"/>
    <w:pPr>
      <w:spacing w:line="288" w:lineRule="auto"/>
    </w:pPr>
    <w:rPr>
      <w:rFonts w:ascii="Times New Roman" w:eastAsia="Malgun Gothic Semilight" w:hAnsi="Times New Roman" w:cs="Times New Roman"/>
      <w:bCs/>
      <w:sz w:val="20"/>
      <w:szCs w:val="20"/>
    </w:rPr>
  </w:style>
  <w:style w:type="character" w:customStyle="1" w:styleId="AbstractChar">
    <w:name w:val="Abstract Char"/>
    <w:basedOn w:val="a0"/>
    <w:link w:val="Abstract"/>
    <w:rsid w:val="009C0A8F"/>
    <w:rPr>
      <w:rFonts w:eastAsia="Times New Roman"/>
      <w:color w:val="000000"/>
      <w:sz w:val="16"/>
      <w:szCs w:val="16"/>
      <w:u w:color="000000"/>
    </w:rPr>
  </w:style>
  <w:style w:type="character" w:customStyle="1" w:styleId="AbstractHeadChar">
    <w:name w:val="Abstract_Head Char"/>
    <w:basedOn w:val="AbstractChar"/>
    <w:link w:val="AbstractHead"/>
    <w:rsid w:val="009C0A8F"/>
    <w:rPr>
      <w:rFonts w:ascii="Arial" w:eastAsia="Times New Roman" w:hAnsi="Arial"/>
      <w:b/>
      <w:bCs/>
      <w:color w:val="000000"/>
      <w:sz w:val="16"/>
      <w:szCs w:val="16"/>
      <w:u w:color="000000"/>
    </w:rPr>
  </w:style>
  <w:style w:type="character" w:customStyle="1" w:styleId="KeyWordsChar">
    <w:name w:val="KeyWords Char"/>
    <w:basedOn w:val="a0"/>
    <w:link w:val="KeyWords"/>
    <w:rsid w:val="009C0A8F"/>
    <w:rPr>
      <w:rFonts w:ascii="Cambria" w:eastAsia="Arial Unicode MS" w:hAnsi="Cambria" w:cs="Arial Unicode MS"/>
      <w:color w:val="000000"/>
      <w:sz w:val="18"/>
      <w:szCs w:val="18"/>
      <w:u w:color="000000"/>
    </w:rPr>
  </w:style>
  <w:style w:type="character" w:customStyle="1" w:styleId="KeyWordsHeadChar">
    <w:name w:val="KeyWords_Head Char"/>
    <w:basedOn w:val="KeyWordsChar"/>
    <w:link w:val="KeyWordsHead"/>
    <w:rsid w:val="00326F6D"/>
    <w:rPr>
      <w:rFonts w:ascii="Cambria" w:eastAsia="Malgun Gothic Semilight" w:hAnsi="Cambria" w:cs="Arial Unicode MS"/>
      <w:bCs/>
      <w:color w:val="000000"/>
      <w:sz w:val="18"/>
      <w:szCs w:val="18"/>
      <w:u w:color="000000"/>
    </w:rPr>
  </w:style>
  <w:style w:type="paragraph" w:styleId="a7">
    <w:name w:val="Balloon Text"/>
    <w:basedOn w:val="a"/>
    <w:link w:val="Char0"/>
    <w:uiPriority w:val="99"/>
    <w:semiHidden/>
    <w:unhideWhenUsed/>
    <w:rsid w:val="00326F6D"/>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326F6D"/>
    <w:rPr>
      <w:rFonts w:asciiTheme="majorHAnsi" w:eastAsiaTheme="majorEastAsia" w:hAnsiTheme="majorHAnsi" w:cstheme="majorBidi"/>
      <w:sz w:val="18"/>
      <w:szCs w:val="18"/>
      <w:lang w:eastAsia="en-US"/>
    </w:rPr>
  </w:style>
  <w:style w:type="paragraph" w:styleId="a8">
    <w:name w:val="Normal (Web)"/>
    <w:basedOn w:val="a"/>
    <w:uiPriority w:val="99"/>
    <w:rsid w:val="002919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맑은 고딕"/>
      <w:bdr w:val="none" w:sz="0" w:space="0" w:color="auto"/>
      <w:lang w:eastAsia="ko-KR"/>
    </w:rPr>
  </w:style>
  <w:style w:type="paragraph" w:styleId="a9">
    <w:name w:val="Subtitle"/>
    <w:basedOn w:val="a"/>
    <w:next w:val="a"/>
    <w:link w:val="Char1"/>
    <w:uiPriority w:val="11"/>
    <w:qFormat/>
    <w:rsid w:val="00A07FD5"/>
    <w:pPr>
      <w:spacing w:after="60"/>
      <w:jc w:val="center"/>
      <w:outlineLvl w:val="1"/>
    </w:pPr>
    <w:rPr>
      <w:rFonts w:asciiTheme="majorHAnsi" w:eastAsiaTheme="majorEastAsia" w:hAnsiTheme="majorHAnsi" w:cstheme="majorBidi"/>
    </w:rPr>
  </w:style>
  <w:style w:type="character" w:customStyle="1" w:styleId="Char1">
    <w:name w:val="부제 Char"/>
    <w:basedOn w:val="a0"/>
    <w:link w:val="a9"/>
    <w:uiPriority w:val="11"/>
    <w:rsid w:val="00A07FD5"/>
    <w:rPr>
      <w:rFonts w:asciiTheme="majorHAnsi" w:eastAsiaTheme="majorEastAsia" w:hAnsiTheme="majorHAnsi" w:cstheme="majorBidi"/>
      <w:sz w:val="24"/>
      <w:szCs w:val="24"/>
      <w:lang w:eastAsia="en-US"/>
    </w:rPr>
  </w:style>
  <w:style w:type="paragraph" w:styleId="aa">
    <w:name w:val="footnote text"/>
    <w:basedOn w:val="a"/>
    <w:link w:val="Char2"/>
    <w:uiPriority w:val="99"/>
    <w:semiHidden/>
    <w:unhideWhenUsed/>
    <w:rsid w:val="00A07FD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after="160" w:line="259" w:lineRule="auto"/>
    </w:pPr>
    <w:rPr>
      <w:rFonts w:asciiTheme="minorHAnsi" w:hAnsiTheme="minorHAnsi" w:cstheme="minorBidi"/>
      <w:kern w:val="2"/>
      <w:sz w:val="20"/>
      <w:szCs w:val="22"/>
      <w:bdr w:val="none" w:sz="0" w:space="0" w:color="auto"/>
      <w:lang w:eastAsia="ko-KR"/>
    </w:rPr>
  </w:style>
  <w:style w:type="character" w:customStyle="1" w:styleId="Char2">
    <w:name w:val="각주 텍스트 Char"/>
    <w:basedOn w:val="a0"/>
    <w:link w:val="aa"/>
    <w:uiPriority w:val="99"/>
    <w:semiHidden/>
    <w:rsid w:val="00A07FD5"/>
    <w:rPr>
      <w:rFonts w:asciiTheme="minorHAnsi" w:hAnsiTheme="minorHAnsi" w:cstheme="minorBidi"/>
      <w:kern w:val="2"/>
      <w:szCs w:val="22"/>
      <w:bdr w:val="none" w:sz="0" w:space="0" w:color="auto"/>
    </w:rPr>
  </w:style>
  <w:style w:type="character" w:styleId="ab">
    <w:name w:val="footnote reference"/>
    <w:basedOn w:val="a0"/>
    <w:uiPriority w:val="99"/>
    <w:unhideWhenUsed/>
    <w:rsid w:val="00A07F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rsid w:val="009C0A8F"/>
    <w:rPr>
      <w:rFonts w:eastAsia="Times New Roman"/>
    </w:rPr>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320"/>
        <w:tab w:val="right" w:pos="8640"/>
      </w:tabs>
    </w:pPr>
    <w:rPr>
      <w:rFonts w:ascii="Cambria" w:eastAsia="Arial Unicode MS" w:hAnsi="Cambria" w:cs="Arial Unicode MS"/>
      <w:color w:val="000000"/>
      <w:sz w:val="18"/>
      <w:szCs w:val="18"/>
      <w:u w:color="000000"/>
    </w:rPr>
  </w:style>
  <w:style w:type="paragraph" w:customStyle="1" w:styleId="Titledocument">
    <w:name w:val="Title_document"/>
    <w:pPr>
      <w:spacing w:line="360" w:lineRule="atLeast"/>
    </w:pPr>
    <w:rPr>
      <w:rFonts w:ascii="Arial" w:eastAsia="Arial Unicode MS" w:hAnsi="Arial" w:cs="Arial Unicode MS"/>
      <w:b/>
      <w:bCs/>
      <w:color w:val="000000"/>
      <w:sz w:val="24"/>
      <w:szCs w:val="24"/>
      <w:u w:color="000000"/>
    </w:rPr>
  </w:style>
  <w:style w:type="paragraph" w:customStyle="1" w:styleId="ShortTitle">
    <w:name w:val="Short Title"/>
    <w:pPr>
      <w:spacing w:line="360" w:lineRule="atLeast"/>
    </w:pPr>
    <w:rPr>
      <w:rFonts w:ascii="Linux Libertine" w:eastAsia="Linux Libertine" w:hAnsi="Linux Libertine" w:cs="Linux Libertine"/>
      <w:color w:val="000000"/>
      <w:u w:color="000000"/>
    </w:rPr>
  </w:style>
  <w:style w:type="paragraph" w:customStyle="1" w:styleId="Authors">
    <w:name w:val="Authors"/>
    <w:pPr>
      <w:spacing w:before="60" w:line="320" w:lineRule="atLeast"/>
    </w:pPr>
    <w:rPr>
      <w:rFonts w:ascii="Arial" w:eastAsia="Arial Unicode MS" w:hAnsi="Arial" w:cs="Arial Unicode MS"/>
      <w:caps/>
      <w:color w:val="000000"/>
      <w:sz w:val="22"/>
      <w:szCs w:val="22"/>
      <w:u w:color="000000"/>
    </w:rPr>
  </w:style>
  <w:style w:type="paragraph" w:customStyle="1" w:styleId="AuthNotes">
    <w:name w:val="AuthNotes"/>
    <w:pPr>
      <w:spacing w:line="140" w:lineRule="atLeast"/>
      <w:jc w:val="both"/>
    </w:pPr>
    <w:rPr>
      <w:rFonts w:ascii="Cambria" w:eastAsia="Cambria" w:hAnsi="Cambria" w:cs="Cambria"/>
      <w:color w:val="000000"/>
      <w:sz w:val="14"/>
      <w:szCs w:val="14"/>
      <w:u w:color="000000"/>
    </w:rPr>
  </w:style>
  <w:style w:type="paragraph" w:customStyle="1" w:styleId="Affiliation">
    <w:name w:val="Affiliation"/>
    <w:pPr>
      <w:spacing w:before="60" w:line="288" w:lineRule="auto"/>
    </w:pPr>
    <w:rPr>
      <w:rFonts w:eastAsia="Arial Unicode MS" w:cs="Arial Unicode MS"/>
      <w:color w:val="000000"/>
      <w:sz w:val="18"/>
      <w:szCs w:val="18"/>
      <w:u w:color="000000"/>
    </w:rPr>
  </w:style>
  <w:style w:type="paragraph" w:customStyle="1" w:styleId="Abstract">
    <w:name w:val="Abstract"/>
    <w:link w:val="AbstractChar"/>
    <w:pPr>
      <w:spacing w:before="200" w:line="288" w:lineRule="auto"/>
      <w:jc w:val="both"/>
    </w:pPr>
    <w:rPr>
      <w:rFonts w:eastAsia="Times New Roman"/>
      <w:color w:val="000000"/>
      <w:sz w:val="16"/>
      <w:szCs w:val="16"/>
      <w:u w:color="000000"/>
    </w:rPr>
  </w:style>
  <w:style w:type="paragraph" w:customStyle="1" w:styleId="Para">
    <w:name w:val="Para"/>
    <w:next w:val="ParaContinue"/>
    <w:pPr>
      <w:spacing w:line="270" w:lineRule="atLeast"/>
      <w:ind w:firstLine="240"/>
      <w:jc w:val="both"/>
    </w:pPr>
    <w:rPr>
      <w:rFonts w:ascii="Cambria" w:eastAsia="Arial Unicode MS" w:hAnsi="Cambria" w:cs="Arial Unicode MS"/>
      <w:color w:val="000000"/>
      <w:sz w:val="18"/>
      <w:szCs w:val="18"/>
      <w:u w:color="000000"/>
    </w:rPr>
  </w:style>
  <w:style w:type="paragraph" w:customStyle="1" w:styleId="ParaContinue">
    <w:name w:val="ParaContinue"/>
    <w:pPr>
      <w:spacing w:line="270" w:lineRule="atLeast"/>
      <w:ind w:firstLine="240"/>
      <w:jc w:val="both"/>
    </w:pPr>
    <w:rPr>
      <w:rFonts w:ascii="Cambria" w:eastAsia="Arial Unicode MS" w:hAnsi="Cambria" w:cs="Arial Unicode MS"/>
      <w:color w:val="000000"/>
      <w:sz w:val="18"/>
      <w:szCs w:val="18"/>
      <w:u w:color="000000"/>
    </w:rPr>
  </w:style>
  <w:style w:type="paragraph" w:customStyle="1" w:styleId="KeyWords">
    <w:name w:val="KeyWords"/>
    <w:link w:val="KeyWordsChar"/>
    <w:pPr>
      <w:spacing w:before="140" w:line="270" w:lineRule="atLeast"/>
      <w:jc w:val="both"/>
    </w:pPr>
    <w:rPr>
      <w:rFonts w:ascii="Cambria" w:eastAsia="Arial Unicode MS" w:hAnsi="Cambria" w:cs="Arial Unicode MS"/>
      <w:color w:val="000000"/>
      <w:sz w:val="18"/>
      <w:szCs w:val="18"/>
      <w:u w:color="000000"/>
    </w:rPr>
  </w:style>
  <w:style w:type="paragraph" w:customStyle="1" w:styleId="Head1">
    <w:name w:val="Head1"/>
    <w:next w:val="Para"/>
    <w:pPr>
      <w:keepNext/>
      <w:keepLines/>
      <w:tabs>
        <w:tab w:val="left" w:pos="240"/>
      </w:tabs>
      <w:spacing w:before="320" w:after="60" w:line="288" w:lineRule="auto"/>
      <w:ind w:left="192" w:hanging="192"/>
      <w:outlineLvl w:val="0"/>
    </w:pPr>
    <w:rPr>
      <w:rFonts w:ascii="Arial" w:eastAsia="Arial Unicode MS" w:hAnsi="Arial" w:cs="Arial Unicode MS"/>
      <w:b/>
      <w:bCs/>
      <w:caps/>
      <w:color w:val="000000"/>
      <w:u w:color="000000"/>
    </w:rPr>
  </w:style>
  <w:style w:type="numbering" w:customStyle="1" w:styleId="ImportedStyle1">
    <w:name w:val="Imported Style 1"/>
    <w:pPr>
      <w:numPr>
        <w:numId w:val="1"/>
      </w:numPr>
    </w:pPr>
  </w:style>
  <w:style w:type="paragraph" w:customStyle="1" w:styleId="PostHeadPara">
    <w:name w:val="PostHeadPara"/>
    <w:pPr>
      <w:spacing w:line="288" w:lineRule="auto"/>
      <w:jc w:val="both"/>
    </w:pPr>
    <w:rPr>
      <w:rFonts w:eastAsia="Arial Unicode MS" w:cs="Arial Unicode MS"/>
      <w:color w:val="000000"/>
      <w:u w:color="000000"/>
    </w:rPr>
  </w:style>
  <w:style w:type="paragraph" w:customStyle="1" w:styleId="Head2">
    <w:name w:val="Head2"/>
    <w:next w:val="Para"/>
    <w:pPr>
      <w:keepNext/>
      <w:keepLines/>
      <w:spacing w:before="240" w:after="60" w:line="288" w:lineRule="auto"/>
      <w:outlineLvl w:val="1"/>
    </w:pPr>
    <w:rPr>
      <w:rFonts w:ascii="Arial" w:eastAsia="Arial Unicode MS" w:hAnsi="Arial" w:cs="Arial Unicode MS"/>
      <w:b/>
      <w:bCs/>
      <w:color w:val="000000"/>
      <w:u w:color="000000"/>
    </w:rPr>
  </w:style>
  <w:style w:type="paragraph" w:customStyle="1" w:styleId="TableCaption">
    <w:name w:val="TableCaption"/>
    <w:pPr>
      <w:keepNext/>
      <w:spacing w:before="180" w:after="120" w:line="288" w:lineRule="auto"/>
      <w:jc w:val="center"/>
    </w:pPr>
    <w:rPr>
      <w:rFonts w:ascii="Arial" w:eastAsia="Arial" w:hAnsi="Arial" w:cs="Arial"/>
      <w:color w:val="000000"/>
      <w:u w:color="000000"/>
    </w:rPr>
  </w:style>
  <w:style w:type="paragraph" w:customStyle="1" w:styleId="TableCell">
    <w:name w:val="TableCell"/>
    <w:pPr>
      <w:spacing w:line="220" w:lineRule="atLeast"/>
      <w:ind w:firstLine="240"/>
      <w:jc w:val="both"/>
    </w:pPr>
    <w:rPr>
      <w:rFonts w:ascii="Cambria" w:eastAsia="Arial Unicode MS" w:hAnsi="Cambria" w:cs="Arial Unicode MS"/>
      <w:color w:val="000000"/>
      <w:sz w:val="16"/>
      <w:szCs w:val="16"/>
      <w:u w:color="000000"/>
    </w:rPr>
  </w:style>
  <w:style w:type="paragraph" w:customStyle="1" w:styleId="TableFootnote">
    <w:name w:val="TableFootnote"/>
    <w:pPr>
      <w:spacing w:before="60" w:after="200" w:line="288" w:lineRule="auto"/>
      <w:jc w:val="center"/>
    </w:pPr>
    <w:rPr>
      <w:rFonts w:eastAsia="Arial Unicode MS" w:cs="Arial Unicode MS"/>
      <w:color w:val="000000"/>
      <w:u w:color="000000"/>
    </w:rPr>
  </w:style>
  <w:style w:type="paragraph" w:customStyle="1" w:styleId="Head3">
    <w:name w:val="Head3"/>
    <w:next w:val="Para"/>
    <w:pPr>
      <w:keepNext/>
      <w:tabs>
        <w:tab w:val="left" w:pos="540"/>
      </w:tabs>
      <w:spacing w:before="240" w:after="60" w:line="288" w:lineRule="auto"/>
      <w:jc w:val="both"/>
      <w:outlineLvl w:val="2"/>
    </w:pPr>
    <w:rPr>
      <w:rFonts w:ascii="Arial" w:eastAsia="Arial Unicode MS" w:hAnsi="Arial" w:cs="Arial Unicode MS"/>
      <w:color w:val="000000"/>
      <w:u w:color="000000"/>
    </w:rPr>
  </w:style>
  <w:style w:type="paragraph" w:customStyle="1" w:styleId="ImageA">
    <w:name w:val="Image A"/>
    <w:pPr>
      <w:keepNext/>
      <w:spacing w:after="200" w:line="225" w:lineRule="atLeast"/>
      <w:jc w:val="center"/>
    </w:pPr>
    <w:rPr>
      <w:rFonts w:ascii="Cambria" w:eastAsia="Cambria" w:hAnsi="Cambria" w:cs="Cambria"/>
      <w:color w:val="000000"/>
      <w:sz w:val="18"/>
      <w:szCs w:val="18"/>
      <w:u w:color="000000"/>
    </w:rPr>
  </w:style>
  <w:style w:type="paragraph" w:customStyle="1" w:styleId="FigureCaption">
    <w:name w:val="FigureCaption"/>
    <w:pPr>
      <w:keepNext/>
      <w:spacing w:before="60" w:after="180" w:line="288" w:lineRule="auto"/>
      <w:jc w:val="center"/>
    </w:pPr>
    <w:rPr>
      <w:rFonts w:ascii="Arial" w:eastAsia="Arial Unicode MS" w:hAnsi="Arial" w:cs="Arial Unicode MS"/>
      <w:color w:val="000000"/>
      <w:sz w:val="18"/>
      <w:szCs w:val="18"/>
      <w:u w:color="000000"/>
    </w:rPr>
  </w:style>
  <w:style w:type="paragraph" w:styleId="a5">
    <w:name w:val="List Paragraph"/>
    <w:pPr>
      <w:shd w:val="clear" w:color="auto" w:fill="FFFFFF"/>
      <w:tabs>
        <w:tab w:val="left" w:pos="480"/>
      </w:tabs>
      <w:spacing w:before="120" w:after="120" w:line="288" w:lineRule="auto"/>
      <w:jc w:val="both"/>
    </w:pPr>
    <w:rPr>
      <w:rFonts w:eastAsia="Arial Unicode MS" w:cs="Arial Unicode MS"/>
      <w:color w:val="000000"/>
      <w:u w:color="000000"/>
    </w:rPr>
  </w:style>
  <w:style w:type="numbering" w:customStyle="1" w:styleId="ImportedStyle3">
    <w:name w:val="Imported Style 3"/>
    <w:pPr>
      <w:numPr>
        <w:numId w:val="4"/>
      </w:numPr>
    </w:pPr>
  </w:style>
  <w:style w:type="paragraph" w:customStyle="1" w:styleId="DisplayFormula">
    <w:name w:val="DisplayFormula"/>
    <w:autoRedefine/>
    <w:rsid w:val="009C0A8F"/>
    <w:pPr>
      <w:spacing w:before="120" w:after="180" w:line="270" w:lineRule="atLeast"/>
      <w:jc w:val="center"/>
    </w:pPr>
    <w:rPr>
      <w:rFonts w:ascii="Cambria" w:eastAsia="Times New Roman" w:hAnsi="Cambria" w:cs="Cambria"/>
      <w:color w:val="000000"/>
      <w:sz w:val="18"/>
      <w:szCs w:val="18"/>
      <w:u w:color="000000"/>
    </w:rPr>
  </w:style>
  <w:style w:type="paragraph" w:customStyle="1" w:styleId="DisplayFormulaUnnum">
    <w:name w:val="DisplayFormulaUnnum"/>
    <w:pPr>
      <w:spacing w:before="120" w:after="180" w:line="270" w:lineRule="atLeast"/>
      <w:jc w:val="center"/>
    </w:pPr>
    <w:rPr>
      <w:rFonts w:ascii="Cambria" w:eastAsia="Cambria" w:hAnsi="Cambria" w:cs="Cambria"/>
      <w:color w:val="000000"/>
      <w:sz w:val="18"/>
      <w:szCs w:val="18"/>
      <w:u w:color="000000"/>
    </w:rPr>
  </w:style>
  <w:style w:type="paragraph" w:customStyle="1" w:styleId="ComputerCode">
    <w:name w:val="ComputerCode"/>
    <w:pPr>
      <w:spacing w:before="60" w:after="60" w:line="360" w:lineRule="auto"/>
      <w:jc w:val="both"/>
    </w:pPr>
    <w:rPr>
      <w:rFonts w:ascii="Courier New" w:eastAsia="Arial Unicode MS" w:hAnsi="Courier New" w:cs="Arial Unicode MS"/>
      <w:color w:val="000000"/>
      <w:sz w:val="16"/>
      <w:szCs w:val="16"/>
      <w:u w:color="000000"/>
    </w:rPr>
  </w:style>
  <w:style w:type="paragraph" w:customStyle="1" w:styleId="ReferenceHead">
    <w:name w:val="ReferenceHead"/>
    <w:next w:val="AckPara"/>
    <w:autoRedefine/>
    <w:rsid w:val="009C0A8F"/>
    <w:pPr>
      <w:keepNext/>
      <w:spacing w:before="300" w:after="60" w:line="225" w:lineRule="atLeast"/>
    </w:pPr>
    <w:rPr>
      <w:rFonts w:asciiTheme="minorHAnsi" w:hAnsiTheme="minorHAnsi" w:cstheme="minorHAnsi"/>
      <w:b/>
      <w:bCs/>
      <w:color w:val="000000"/>
      <w:sz w:val="18"/>
      <w:szCs w:val="18"/>
      <w:u w:color="000000"/>
    </w:rPr>
  </w:style>
  <w:style w:type="paragraph" w:customStyle="1" w:styleId="AckPara">
    <w:name w:val="AckPara"/>
    <w:next w:val="ParaContinue"/>
    <w:pPr>
      <w:spacing w:line="270" w:lineRule="atLeast"/>
      <w:jc w:val="both"/>
    </w:pPr>
    <w:rPr>
      <w:rFonts w:ascii="Cambria" w:eastAsia="Arial Unicode MS" w:hAnsi="Cambria" w:cs="Arial Unicode MS"/>
      <w:color w:val="000000"/>
      <w:sz w:val="18"/>
      <w:szCs w:val="18"/>
      <w:u w:color="000000"/>
    </w:rPr>
  </w:style>
  <w:style w:type="paragraph" w:customStyle="1" w:styleId="Bibentry">
    <w:name w:val="Bib_entry"/>
    <w:pPr>
      <w:widowControl w:val="0"/>
      <w:spacing w:after="60" w:line="168" w:lineRule="atLeast"/>
      <w:jc w:val="both"/>
    </w:pPr>
    <w:rPr>
      <w:rFonts w:ascii="Cambria" w:eastAsia="Arial Unicode MS" w:hAnsi="Cambria" w:cs="Arial Unicode MS"/>
      <w:color w:val="000000"/>
      <w:sz w:val="14"/>
      <w:szCs w:val="14"/>
      <w:u w:color="000000"/>
    </w:rPr>
  </w:style>
  <w:style w:type="paragraph" w:styleId="a6">
    <w:name w:val="header"/>
    <w:basedOn w:val="a"/>
    <w:link w:val="Char"/>
    <w:uiPriority w:val="99"/>
    <w:unhideWhenUsed/>
    <w:rsid w:val="009C0A8F"/>
    <w:pPr>
      <w:tabs>
        <w:tab w:val="center" w:pos="4513"/>
        <w:tab w:val="right" w:pos="9026"/>
      </w:tabs>
      <w:snapToGrid w:val="0"/>
    </w:pPr>
  </w:style>
  <w:style w:type="character" w:customStyle="1" w:styleId="Char">
    <w:name w:val="머리글 Char"/>
    <w:basedOn w:val="a0"/>
    <w:link w:val="a6"/>
    <w:uiPriority w:val="99"/>
    <w:rsid w:val="009C0A8F"/>
    <w:rPr>
      <w:sz w:val="24"/>
      <w:szCs w:val="24"/>
      <w:lang w:eastAsia="en-US"/>
    </w:rPr>
  </w:style>
  <w:style w:type="paragraph" w:customStyle="1" w:styleId="AbstractHead">
    <w:name w:val="Abstract_Head"/>
    <w:basedOn w:val="Abstract"/>
    <w:link w:val="AbstractHeadChar"/>
    <w:qFormat/>
    <w:rsid w:val="009C0A8F"/>
    <w:rPr>
      <w:rFonts w:ascii="Arial" w:hAnsi="Arial"/>
      <w:b/>
      <w:bCs/>
      <w:sz w:val="20"/>
      <w:szCs w:val="20"/>
    </w:rPr>
  </w:style>
  <w:style w:type="paragraph" w:customStyle="1" w:styleId="KeyWordsHead">
    <w:name w:val="KeyWords_Head"/>
    <w:basedOn w:val="KeyWords"/>
    <w:link w:val="KeyWordsHeadChar"/>
    <w:autoRedefine/>
    <w:qFormat/>
    <w:rsid w:val="00326F6D"/>
    <w:pPr>
      <w:spacing w:line="288" w:lineRule="auto"/>
    </w:pPr>
    <w:rPr>
      <w:rFonts w:ascii="Times New Roman" w:eastAsia="Malgun Gothic Semilight" w:hAnsi="Times New Roman" w:cs="Times New Roman"/>
      <w:bCs/>
      <w:sz w:val="20"/>
      <w:szCs w:val="20"/>
    </w:rPr>
  </w:style>
  <w:style w:type="character" w:customStyle="1" w:styleId="AbstractChar">
    <w:name w:val="Abstract Char"/>
    <w:basedOn w:val="a0"/>
    <w:link w:val="Abstract"/>
    <w:rsid w:val="009C0A8F"/>
    <w:rPr>
      <w:rFonts w:eastAsia="Times New Roman"/>
      <w:color w:val="000000"/>
      <w:sz w:val="16"/>
      <w:szCs w:val="16"/>
      <w:u w:color="000000"/>
    </w:rPr>
  </w:style>
  <w:style w:type="character" w:customStyle="1" w:styleId="AbstractHeadChar">
    <w:name w:val="Abstract_Head Char"/>
    <w:basedOn w:val="AbstractChar"/>
    <w:link w:val="AbstractHead"/>
    <w:rsid w:val="009C0A8F"/>
    <w:rPr>
      <w:rFonts w:ascii="Arial" w:eastAsia="Times New Roman" w:hAnsi="Arial"/>
      <w:b/>
      <w:bCs/>
      <w:color w:val="000000"/>
      <w:sz w:val="16"/>
      <w:szCs w:val="16"/>
      <w:u w:color="000000"/>
    </w:rPr>
  </w:style>
  <w:style w:type="character" w:customStyle="1" w:styleId="KeyWordsChar">
    <w:name w:val="KeyWords Char"/>
    <w:basedOn w:val="a0"/>
    <w:link w:val="KeyWords"/>
    <w:rsid w:val="009C0A8F"/>
    <w:rPr>
      <w:rFonts w:ascii="Cambria" w:eastAsia="Arial Unicode MS" w:hAnsi="Cambria" w:cs="Arial Unicode MS"/>
      <w:color w:val="000000"/>
      <w:sz w:val="18"/>
      <w:szCs w:val="18"/>
      <w:u w:color="000000"/>
    </w:rPr>
  </w:style>
  <w:style w:type="character" w:customStyle="1" w:styleId="KeyWordsHeadChar">
    <w:name w:val="KeyWords_Head Char"/>
    <w:basedOn w:val="KeyWordsChar"/>
    <w:link w:val="KeyWordsHead"/>
    <w:rsid w:val="00326F6D"/>
    <w:rPr>
      <w:rFonts w:ascii="Cambria" w:eastAsia="Malgun Gothic Semilight" w:hAnsi="Cambria" w:cs="Arial Unicode MS"/>
      <w:bCs/>
      <w:color w:val="000000"/>
      <w:sz w:val="18"/>
      <w:szCs w:val="18"/>
      <w:u w:color="000000"/>
    </w:rPr>
  </w:style>
  <w:style w:type="paragraph" w:styleId="a7">
    <w:name w:val="Balloon Text"/>
    <w:basedOn w:val="a"/>
    <w:link w:val="Char0"/>
    <w:uiPriority w:val="99"/>
    <w:semiHidden/>
    <w:unhideWhenUsed/>
    <w:rsid w:val="00326F6D"/>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326F6D"/>
    <w:rPr>
      <w:rFonts w:asciiTheme="majorHAnsi" w:eastAsiaTheme="majorEastAsia" w:hAnsiTheme="majorHAnsi" w:cstheme="majorBidi"/>
      <w:sz w:val="18"/>
      <w:szCs w:val="18"/>
      <w:lang w:eastAsia="en-US"/>
    </w:rPr>
  </w:style>
  <w:style w:type="paragraph" w:styleId="a8">
    <w:name w:val="Normal (Web)"/>
    <w:basedOn w:val="a"/>
    <w:uiPriority w:val="99"/>
    <w:rsid w:val="002919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맑은 고딕"/>
      <w:bdr w:val="none" w:sz="0" w:space="0" w:color="auto"/>
      <w:lang w:eastAsia="ko-KR"/>
    </w:rPr>
  </w:style>
  <w:style w:type="paragraph" w:styleId="a9">
    <w:name w:val="Subtitle"/>
    <w:basedOn w:val="a"/>
    <w:next w:val="a"/>
    <w:link w:val="Char1"/>
    <w:uiPriority w:val="11"/>
    <w:qFormat/>
    <w:rsid w:val="00A07FD5"/>
    <w:pPr>
      <w:spacing w:after="60"/>
      <w:jc w:val="center"/>
      <w:outlineLvl w:val="1"/>
    </w:pPr>
    <w:rPr>
      <w:rFonts w:asciiTheme="majorHAnsi" w:eastAsiaTheme="majorEastAsia" w:hAnsiTheme="majorHAnsi" w:cstheme="majorBidi"/>
    </w:rPr>
  </w:style>
  <w:style w:type="character" w:customStyle="1" w:styleId="Char1">
    <w:name w:val="부제 Char"/>
    <w:basedOn w:val="a0"/>
    <w:link w:val="a9"/>
    <w:uiPriority w:val="11"/>
    <w:rsid w:val="00A07FD5"/>
    <w:rPr>
      <w:rFonts w:asciiTheme="majorHAnsi" w:eastAsiaTheme="majorEastAsia" w:hAnsiTheme="majorHAnsi" w:cstheme="majorBidi"/>
      <w:sz w:val="24"/>
      <w:szCs w:val="24"/>
      <w:lang w:eastAsia="en-US"/>
    </w:rPr>
  </w:style>
  <w:style w:type="paragraph" w:styleId="aa">
    <w:name w:val="footnote text"/>
    <w:basedOn w:val="a"/>
    <w:link w:val="Char2"/>
    <w:uiPriority w:val="99"/>
    <w:semiHidden/>
    <w:unhideWhenUsed/>
    <w:rsid w:val="00A07FD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after="160" w:line="259" w:lineRule="auto"/>
    </w:pPr>
    <w:rPr>
      <w:rFonts w:asciiTheme="minorHAnsi" w:hAnsiTheme="minorHAnsi" w:cstheme="minorBidi"/>
      <w:kern w:val="2"/>
      <w:sz w:val="20"/>
      <w:szCs w:val="22"/>
      <w:bdr w:val="none" w:sz="0" w:space="0" w:color="auto"/>
      <w:lang w:eastAsia="ko-KR"/>
    </w:rPr>
  </w:style>
  <w:style w:type="character" w:customStyle="1" w:styleId="Char2">
    <w:name w:val="각주 텍스트 Char"/>
    <w:basedOn w:val="a0"/>
    <w:link w:val="aa"/>
    <w:uiPriority w:val="99"/>
    <w:semiHidden/>
    <w:rsid w:val="00A07FD5"/>
    <w:rPr>
      <w:rFonts w:asciiTheme="minorHAnsi" w:hAnsiTheme="minorHAnsi" w:cstheme="minorBidi"/>
      <w:kern w:val="2"/>
      <w:szCs w:val="22"/>
      <w:bdr w:val="none" w:sz="0" w:space="0" w:color="auto"/>
    </w:rPr>
  </w:style>
  <w:style w:type="character" w:styleId="ab">
    <w:name w:val="footnote reference"/>
    <w:basedOn w:val="a0"/>
    <w:uiPriority w:val="99"/>
    <w:unhideWhenUsed/>
    <w:rsid w:val="00A07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돋움"/>
        <a:cs typeface="Helvetica Neue"/>
      </a:majorFont>
      <a:minorFont>
        <a:latin typeface="Arial"/>
        <a:ea typeface="바탕"/>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1770</Words>
  <Characters>10094</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사용자</dc:creator>
  <cp:lastModifiedBy>XNOTE</cp:lastModifiedBy>
  <cp:revision>4</cp:revision>
  <cp:lastPrinted>2021-02-03T12:13:00Z</cp:lastPrinted>
  <dcterms:created xsi:type="dcterms:W3CDTF">2021-02-16T04:04:00Z</dcterms:created>
  <dcterms:modified xsi:type="dcterms:W3CDTF">2021-07-13T08:29:00Z</dcterms:modified>
</cp:coreProperties>
</file>